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83F88" w14:textId="77777777" w:rsidR="00A13899" w:rsidRPr="000F501A" w:rsidRDefault="00A13899" w:rsidP="00A13899">
      <w:pPr>
        <w:pStyle w:val="zfirstlines"/>
        <w:tabs>
          <w:tab w:val="clear" w:pos="851"/>
          <w:tab w:val="left" w:pos="567"/>
        </w:tabs>
        <w:spacing w:before="60" w:after="60" w:line="300" w:lineRule="exact"/>
        <w:jc w:val="center"/>
        <w:rPr>
          <w:rFonts w:ascii="Arial" w:hAnsi="Arial" w:cs="Arial"/>
          <w:b/>
          <w:caps/>
        </w:rPr>
      </w:pPr>
    </w:p>
    <w:p w14:paraId="50D9ED64" w14:textId="77777777" w:rsidR="00A13899" w:rsidRPr="000F501A" w:rsidRDefault="00A13899" w:rsidP="00A13899">
      <w:pPr>
        <w:pStyle w:val="zfirstlines"/>
        <w:tabs>
          <w:tab w:val="clear" w:pos="851"/>
          <w:tab w:val="left" w:pos="567"/>
        </w:tabs>
        <w:spacing w:before="60" w:after="60" w:line="300" w:lineRule="exact"/>
        <w:jc w:val="center"/>
        <w:rPr>
          <w:rFonts w:ascii="Arial" w:hAnsi="Arial" w:cs="Arial"/>
          <w:b/>
        </w:rPr>
      </w:pPr>
      <w:r w:rsidRPr="000F501A">
        <w:rPr>
          <w:rFonts w:ascii="Arial" w:hAnsi="Arial" w:cs="Arial"/>
          <w:b/>
          <w:caps/>
        </w:rPr>
        <w:t>79</w:t>
      </w:r>
      <w:r w:rsidRPr="000F501A">
        <w:rPr>
          <w:rFonts w:ascii="Arial" w:hAnsi="Arial" w:cs="Arial"/>
          <w:b/>
          <w:caps/>
          <w:vertAlign w:val="superscript"/>
        </w:rPr>
        <w:t>TH</w:t>
      </w:r>
      <w:r w:rsidRPr="000F501A">
        <w:rPr>
          <w:rFonts w:ascii="Arial" w:hAnsi="Arial" w:cs="Arial"/>
          <w:b/>
          <w:caps/>
        </w:rPr>
        <w:t xml:space="preserve"> meeting of the european financial markets lawyers group</w:t>
      </w:r>
    </w:p>
    <w:p w14:paraId="5374FCE1" w14:textId="77777777" w:rsidR="00A13899" w:rsidRPr="000F501A" w:rsidRDefault="00A13899" w:rsidP="00A13899">
      <w:pPr>
        <w:pStyle w:val="zfirstlines"/>
        <w:tabs>
          <w:tab w:val="clear" w:pos="851"/>
          <w:tab w:val="left" w:pos="567"/>
        </w:tabs>
        <w:spacing w:before="60" w:after="60" w:line="300" w:lineRule="exact"/>
        <w:jc w:val="center"/>
        <w:rPr>
          <w:rFonts w:ascii="Arial" w:hAnsi="Arial" w:cs="Arial"/>
        </w:rPr>
      </w:pPr>
      <w:r w:rsidRPr="000F501A">
        <w:rPr>
          <w:rFonts w:ascii="Arial" w:hAnsi="Arial" w:cs="Arial"/>
        </w:rPr>
        <w:t xml:space="preserve">AGENDA </w:t>
      </w:r>
    </w:p>
    <w:p w14:paraId="4A161EA0" w14:textId="77777777" w:rsidR="00A13899" w:rsidRPr="000F501A" w:rsidRDefault="00A13899" w:rsidP="00A13899">
      <w:pPr>
        <w:pStyle w:val="zfirstlines"/>
        <w:tabs>
          <w:tab w:val="clear" w:pos="851"/>
          <w:tab w:val="left" w:pos="567"/>
        </w:tabs>
        <w:spacing w:before="60" w:after="60" w:line="300" w:lineRule="exact"/>
        <w:jc w:val="center"/>
        <w:rPr>
          <w:rFonts w:ascii="Arial" w:hAnsi="Arial" w:cs="Arial"/>
          <w:b/>
        </w:rPr>
      </w:pPr>
      <w:r w:rsidRPr="000F501A">
        <w:rPr>
          <w:rFonts w:ascii="Arial" w:hAnsi="Arial" w:cs="Arial"/>
          <w:b/>
        </w:rPr>
        <w:t>Friday, 3 June 2022</w:t>
      </w:r>
    </w:p>
    <w:p w14:paraId="4DA1C6A0" w14:textId="2C2EB296" w:rsidR="00A13899" w:rsidRPr="000F501A" w:rsidRDefault="00E3289C" w:rsidP="00A13899">
      <w:pPr>
        <w:pStyle w:val="zfirstlines"/>
        <w:tabs>
          <w:tab w:val="clear" w:pos="851"/>
          <w:tab w:val="left" w:pos="567"/>
        </w:tabs>
        <w:spacing w:before="60" w:after="60" w:line="300" w:lineRule="exact"/>
        <w:jc w:val="center"/>
        <w:rPr>
          <w:rFonts w:ascii="Arial" w:hAnsi="Arial" w:cs="Arial"/>
          <w:b/>
        </w:rPr>
      </w:pPr>
      <w:r w:rsidRPr="000F501A">
        <w:rPr>
          <w:rFonts w:ascii="Arial" w:hAnsi="Arial" w:cs="Arial"/>
          <w:b/>
        </w:rPr>
        <w:t>10</w:t>
      </w:r>
      <w:r w:rsidR="00A13899" w:rsidRPr="000F501A">
        <w:rPr>
          <w:rFonts w:ascii="Arial" w:hAnsi="Arial" w:cs="Arial"/>
          <w:b/>
        </w:rPr>
        <w:t>:</w:t>
      </w:r>
      <w:r w:rsidRPr="000F501A">
        <w:rPr>
          <w:rFonts w:ascii="Arial" w:hAnsi="Arial" w:cs="Arial"/>
          <w:b/>
        </w:rPr>
        <w:t>00</w:t>
      </w:r>
      <w:r w:rsidR="00A13899" w:rsidRPr="000F501A">
        <w:rPr>
          <w:rFonts w:ascii="Arial" w:hAnsi="Arial" w:cs="Arial"/>
          <w:b/>
        </w:rPr>
        <w:t xml:space="preserve"> – </w:t>
      </w:r>
      <w:r w:rsidR="00CA7601" w:rsidRPr="000F501A">
        <w:rPr>
          <w:rFonts w:ascii="Arial" w:hAnsi="Arial" w:cs="Arial"/>
          <w:b/>
        </w:rPr>
        <w:t>1</w:t>
      </w:r>
      <w:r w:rsidR="0075501D" w:rsidRPr="000F501A">
        <w:rPr>
          <w:rFonts w:ascii="Arial" w:hAnsi="Arial" w:cs="Arial"/>
          <w:b/>
        </w:rPr>
        <w:t>5</w:t>
      </w:r>
      <w:r w:rsidR="00A13899" w:rsidRPr="000F501A">
        <w:rPr>
          <w:rFonts w:ascii="Arial" w:hAnsi="Arial" w:cs="Arial"/>
          <w:b/>
        </w:rPr>
        <w:t>:</w:t>
      </w:r>
      <w:r w:rsidR="00873569" w:rsidRPr="000F501A">
        <w:rPr>
          <w:rFonts w:ascii="Arial" w:hAnsi="Arial" w:cs="Arial"/>
          <w:b/>
        </w:rPr>
        <w:t>4</w:t>
      </w:r>
      <w:r w:rsidR="00BC1E6A" w:rsidRPr="000F501A">
        <w:rPr>
          <w:rFonts w:ascii="Arial" w:hAnsi="Arial" w:cs="Arial"/>
          <w:b/>
        </w:rPr>
        <w:t>5</w:t>
      </w:r>
    </w:p>
    <w:p w14:paraId="2F86E78B" w14:textId="656D8A46" w:rsidR="00127793" w:rsidRPr="000F501A" w:rsidRDefault="00A13899" w:rsidP="00A13899">
      <w:pPr>
        <w:tabs>
          <w:tab w:val="left" w:pos="567"/>
        </w:tabs>
        <w:autoSpaceDE w:val="0"/>
        <w:autoSpaceDN w:val="0"/>
        <w:adjustRightInd w:val="0"/>
        <w:spacing w:line="300" w:lineRule="exact"/>
        <w:jc w:val="center"/>
        <w:rPr>
          <w:rFonts w:ascii="Arial" w:hAnsi="Arial" w:cs="Arial"/>
          <w:b/>
          <w:smallCaps/>
          <w:sz w:val="20"/>
        </w:rPr>
      </w:pPr>
      <w:r w:rsidRPr="000F501A">
        <w:rPr>
          <w:rFonts w:ascii="Arial" w:hAnsi="Arial" w:cs="Arial"/>
          <w:b/>
          <w:sz w:val="20"/>
        </w:rPr>
        <w:t>Venue</w:t>
      </w:r>
      <w:r w:rsidR="00127793" w:rsidRPr="000F501A">
        <w:rPr>
          <w:rFonts w:ascii="Arial" w:hAnsi="Arial" w:cs="Arial"/>
          <w:b/>
          <w:sz w:val="20"/>
        </w:rPr>
        <w:t>:</w:t>
      </w:r>
    </w:p>
    <w:p w14:paraId="524DD48C" w14:textId="01AF9DA1" w:rsidR="00A13899" w:rsidRPr="000F501A" w:rsidRDefault="00A13899" w:rsidP="00A13899">
      <w:pPr>
        <w:tabs>
          <w:tab w:val="left" w:pos="567"/>
        </w:tabs>
        <w:autoSpaceDE w:val="0"/>
        <w:autoSpaceDN w:val="0"/>
        <w:adjustRightInd w:val="0"/>
        <w:spacing w:line="300" w:lineRule="exact"/>
        <w:jc w:val="center"/>
        <w:rPr>
          <w:rFonts w:ascii="Arial" w:hAnsi="Arial" w:cs="Arial"/>
          <w:b/>
          <w:bCs/>
          <w:smallCaps/>
          <w:sz w:val="20"/>
        </w:rPr>
      </w:pPr>
      <w:r w:rsidRPr="000F501A">
        <w:rPr>
          <w:rFonts w:ascii="Arial" w:hAnsi="Arial" w:cs="Arial"/>
          <w:b/>
          <w:smallCaps/>
          <w:sz w:val="20"/>
        </w:rPr>
        <w:t xml:space="preserve"> </w:t>
      </w:r>
      <w:r w:rsidRPr="000F501A">
        <w:rPr>
          <w:rFonts w:ascii="Arial" w:hAnsi="Arial" w:cs="Arial"/>
          <w:b/>
          <w:bCs/>
          <w:smallCaps/>
          <w:sz w:val="20"/>
        </w:rPr>
        <w:t>European Central Bank</w:t>
      </w:r>
      <w:r w:rsidR="0096171D" w:rsidRPr="000F501A">
        <w:rPr>
          <w:rFonts w:ascii="Arial" w:hAnsi="Arial" w:cs="Arial"/>
          <w:b/>
          <w:bCs/>
          <w:smallCaps/>
          <w:sz w:val="20"/>
        </w:rPr>
        <w:t xml:space="preserve"> and </w:t>
      </w:r>
      <w:proofErr w:type="spellStart"/>
      <w:r w:rsidR="0096171D" w:rsidRPr="000F501A">
        <w:rPr>
          <w:rFonts w:ascii="Arial" w:hAnsi="Arial" w:cs="Arial"/>
          <w:b/>
          <w:bCs/>
          <w:smallCaps/>
          <w:sz w:val="20"/>
        </w:rPr>
        <w:t>Webex</w:t>
      </w:r>
      <w:proofErr w:type="spellEnd"/>
    </w:p>
    <w:p w14:paraId="1A2A9533" w14:textId="5A59DFC1" w:rsidR="00405292" w:rsidRPr="000F501A" w:rsidRDefault="00405292" w:rsidP="00A13899">
      <w:pPr>
        <w:tabs>
          <w:tab w:val="left" w:pos="567"/>
        </w:tabs>
        <w:autoSpaceDE w:val="0"/>
        <w:autoSpaceDN w:val="0"/>
        <w:adjustRightInd w:val="0"/>
        <w:spacing w:line="300" w:lineRule="exact"/>
        <w:jc w:val="center"/>
        <w:rPr>
          <w:rFonts w:ascii="Arial" w:hAnsi="Arial" w:cs="Arial"/>
          <w:b/>
          <w:bCs/>
          <w:smallCaps/>
          <w:sz w:val="20"/>
        </w:rPr>
      </w:pPr>
      <w:proofErr w:type="spellStart"/>
      <w:r w:rsidRPr="000F501A">
        <w:rPr>
          <w:rFonts w:ascii="Arial" w:hAnsi="Arial" w:cs="Arial"/>
          <w:b/>
          <w:bCs/>
          <w:smallCaps/>
          <w:sz w:val="20"/>
        </w:rPr>
        <w:t>Sonnemannstrasse</w:t>
      </w:r>
      <w:proofErr w:type="spellEnd"/>
      <w:r w:rsidRPr="000F501A">
        <w:rPr>
          <w:rFonts w:ascii="Arial" w:hAnsi="Arial" w:cs="Arial"/>
          <w:b/>
          <w:bCs/>
          <w:smallCaps/>
          <w:sz w:val="20"/>
        </w:rPr>
        <w:t xml:space="preserve"> 20 (Main building)</w:t>
      </w:r>
    </w:p>
    <w:p w14:paraId="0BDAF7C5" w14:textId="70195F81" w:rsidR="00405292" w:rsidRPr="000F501A" w:rsidRDefault="00405292" w:rsidP="00A13899">
      <w:pPr>
        <w:tabs>
          <w:tab w:val="left" w:pos="567"/>
        </w:tabs>
        <w:autoSpaceDE w:val="0"/>
        <w:autoSpaceDN w:val="0"/>
        <w:adjustRightInd w:val="0"/>
        <w:spacing w:line="300" w:lineRule="exact"/>
        <w:jc w:val="center"/>
        <w:rPr>
          <w:rFonts w:ascii="Arial" w:hAnsi="Arial" w:cs="Arial"/>
          <w:b/>
          <w:bCs/>
          <w:iCs/>
          <w:sz w:val="20"/>
        </w:rPr>
      </w:pPr>
      <w:r w:rsidRPr="000F501A">
        <w:rPr>
          <w:rFonts w:ascii="Arial" w:hAnsi="Arial" w:cs="Arial"/>
          <w:b/>
          <w:bCs/>
          <w:iCs/>
          <w:sz w:val="20"/>
        </w:rPr>
        <w:t>60314 Frankfurt am Main</w:t>
      </w:r>
    </w:p>
    <w:p w14:paraId="1871BFCB" w14:textId="5BCC31D4" w:rsidR="00405292" w:rsidRPr="000F501A" w:rsidRDefault="00405292" w:rsidP="00A13899">
      <w:pPr>
        <w:tabs>
          <w:tab w:val="left" w:pos="567"/>
        </w:tabs>
        <w:autoSpaceDE w:val="0"/>
        <w:autoSpaceDN w:val="0"/>
        <w:adjustRightInd w:val="0"/>
        <w:spacing w:line="300" w:lineRule="exact"/>
        <w:jc w:val="center"/>
        <w:rPr>
          <w:rFonts w:ascii="Arial" w:hAnsi="Arial" w:cs="Arial"/>
          <w:b/>
          <w:bCs/>
          <w:iCs/>
          <w:sz w:val="20"/>
          <w:u w:val="single"/>
        </w:rPr>
      </w:pPr>
      <w:r w:rsidRPr="000F501A">
        <w:rPr>
          <w:rFonts w:ascii="Arial" w:hAnsi="Arial" w:cs="Arial"/>
          <w:b/>
          <w:bCs/>
          <w:iCs/>
          <w:sz w:val="20"/>
          <w:u w:val="single"/>
        </w:rPr>
        <w:t>Room</w:t>
      </w:r>
      <w:r w:rsidR="00AA3B6F">
        <w:rPr>
          <w:rFonts w:ascii="Arial" w:hAnsi="Arial" w:cs="Arial"/>
          <w:b/>
          <w:bCs/>
          <w:iCs/>
          <w:sz w:val="20"/>
          <w:u w:val="single"/>
        </w:rPr>
        <w:t xml:space="preserve"> </w:t>
      </w:r>
      <w:r w:rsidR="00AA3B6F" w:rsidRPr="00AA3B6F">
        <w:rPr>
          <w:rFonts w:ascii="Arial" w:hAnsi="Arial" w:cs="Arial"/>
          <w:b/>
          <w:bCs/>
          <w:iCs/>
          <w:sz w:val="20"/>
          <w:u w:val="single"/>
        </w:rPr>
        <w:t>GH C2.03</w:t>
      </w:r>
    </w:p>
    <w:p w14:paraId="0EDFD255" w14:textId="77777777" w:rsidR="00A13899" w:rsidRPr="000F501A" w:rsidRDefault="00A13899" w:rsidP="00A13899">
      <w:pPr>
        <w:tabs>
          <w:tab w:val="left" w:pos="567"/>
        </w:tabs>
        <w:autoSpaceDE w:val="0"/>
        <w:autoSpaceDN w:val="0"/>
        <w:adjustRightInd w:val="0"/>
        <w:spacing w:line="300" w:lineRule="exact"/>
        <w:jc w:val="center"/>
        <w:rPr>
          <w:rFonts w:ascii="Arial" w:hAnsi="Arial" w:cs="Arial"/>
          <w:b/>
          <w:i/>
          <w:sz w:val="20"/>
        </w:rPr>
      </w:pPr>
    </w:p>
    <w:p w14:paraId="3B94C7B1" w14:textId="77777777" w:rsidR="00A13899" w:rsidRPr="000F501A" w:rsidRDefault="00A13899" w:rsidP="00A13899">
      <w:pPr>
        <w:tabs>
          <w:tab w:val="left" w:pos="567"/>
        </w:tabs>
        <w:autoSpaceDE w:val="0"/>
        <w:autoSpaceDN w:val="0"/>
        <w:adjustRightInd w:val="0"/>
        <w:spacing w:beforeLines="60" w:before="144" w:afterLines="60" w:after="144" w:line="300" w:lineRule="exact"/>
        <w:rPr>
          <w:rFonts w:ascii="Arial" w:hAnsi="Arial" w:cs="Arial"/>
          <w:sz w:val="20"/>
        </w:rPr>
      </w:pPr>
      <w:r w:rsidRPr="000F501A">
        <w:rPr>
          <w:rFonts w:ascii="Arial" w:hAnsi="Arial" w:cs="Arial"/>
          <w:sz w:val="20"/>
        </w:rPr>
        <w:t xml:space="preserve"> </w:t>
      </w:r>
    </w:p>
    <w:p w14:paraId="55BDAFB6" w14:textId="7D91052D" w:rsidR="00A13899" w:rsidRPr="000F501A" w:rsidRDefault="00A13899" w:rsidP="00A13899">
      <w:pPr>
        <w:tabs>
          <w:tab w:val="left" w:pos="567"/>
        </w:tabs>
        <w:autoSpaceDE w:val="0"/>
        <w:autoSpaceDN w:val="0"/>
        <w:adjustRightInd w:val="0"/>
        <w:spacing w:beforeLines="60" w:before="144" w:afterLines="60" w:after="144" w:line="300" w:lineRule="exact"/>
        <w:rPr>
          <w:rFonts w:ascii="Arial" w:hAnsi="Arial" w:cs="Arial"/>
          <w:sz w:val="20"/>
        </w:rPr>
      </w:pPr>
    </w:p>
    <w:p w14:paraId="234FB1D0" w14:textId="3BBD0608" w:rsidR="00552F73" w:rsidRPr="000F501A" w:rsidRDefault="00552F73" w:rsidP="00A13899">
      <w:pPr>
        <w:tabs>
          <w:tab w:val="left" w:pos="567"/>
        </w:tabs>
        <w:autoSpaceDE w:val="0"/>
        <w:autoSpaceDN w:val="0"/>
        <w:adjustRightInd w:val="0"/>
        <w:spacing w:beforeLines="60" w:before="144" w:afterLines="60" w:after="144" w:line="300" w:lineRule="exact"/>
        <w:rPr>
          <w:rFonts w:ascii="Arial" w:hAnsi="Arial" w:cs="Arial"/>
          <w:sz w:val="20"/>
        </w:rPr>
      </w:pPr>
      <w:r w:rsidRPr="000F501A">
        <w:rPr>
          <w:rFonts w:ascii="Arial" w:hAnsi="Arial" w:cs="Arial"/>
          <w:b/>
          <w:bCs/>
          <w:sz w:val="20"/>
          <w:u w:val="single"/>
        </w:rPr>
        <w:t>Invited speakers</w:t>
      </w:r>
      <w:r w:rsidRPr="000F501A">
        <w:rPr>
          <w:rFonts w:ascii="Arial" w:hAnsi="Arial" w:cs="Arial"/>
          <w:sz w:val="20"/>
        </w:rPr>
        <w:t>:</w:t>
      </w:r>
    </w:p>
    <w:p w14:paraId="6E86A342" w14:textId="3306B4B7" w:rsidR="00405292" w:rsidRPr="000F501A" w:rsidRDefault="00405292" w:rsidP="00A13899">
      <w:pPr>
        <w:tabs>
          <w:tab w:val="left" w:pos="567"/>
        </w:tabs>
        <w:autoSpaceDE w:val="0"/>
        <w:autoSpaceDN w:val="0"/>
        <w:adjustRightInd w:val="0"/>
        <w:spacing w:beforeLines="60" w:before="144" w:afterLines="60" w:after="144" w:line="300" w:lineRule="exact"/>
        <w:rPr>
          <w:rFonts w:ascii="Arial" w:hAnsi="Arial" w:cs="Arial"/>
          <w:sz w:val="20"/>
        </w:rPr>
      </w:pPr>
      <w:r w:rsidRPr="000F501A">
        <w:rPr>
          <w:rFonts w:ascii="Arial" w:hAnsi="Arial" w:cs="Arial"/>
          <w:sz w:val="20"/>
        </w:rPr>
        <w:t xml:space="preserve">Frederick </w:t>
      </w:r>
      <w:proofErr w:type="spellStart"/>
      <w:r w:rsidRPr="000F501A">
        <w:rPr>
          <w:rFonts w:ascii="Arial" w:hAnsi="Arial" w:cs="Arial"/>
          <w:sz w:val="20"/>
        </w:rPr>
        <w:t>Quenzer</w:t>
      </w:r>
      <w:proofErr w:type="spellEnd"/>
      <w:r w:rsidRPr="000F501A">
        <w:rPr>
          <w:rFonts w:ascii="Arial" w:hAnsi="Arial" w:cs="Arial"/>
          <w:sz w:val="20"/>
        </w:rPr>
        <w:t xml:space="preserve">, Assistant General Counsel, ISDA </w:t>
      </w:r>
    </w:p>
    <w:p w14:paraId="339FBBF3" w14:textId="10E9A5B4" w:rsidR="00D63045" w:rsidRPr="000F501A" w:rsidRDefault="00D63045" w:rsidP="00A13899">
      <w:pPr>
        <w:tabs>
          <w:tab w:val="left" w:pos="567"/>
        </w:tabs>
        <w:autoSpaceDE w:val="0"/>
        <w:autoSpaceDN w:val="0"/>
        <w:adjustRightInd w:val="0"/>
        <w:spacing w:beforeLines="60" w:before="144" w:afterLines="60" w:after="144" w:line="300" w:lineRule="exact"/>
        <w:rPr>
          <w:rFonts w:ascii="Arial" w:hAnsi="Arial" w:cs="Arial"/>
          <w:sz w:val="20"/>
        </w:rPr>
      </w:pPr>
      <w:r w:rsidRPr="000F501A">
        <w:rPr>
          <w:rFonts w:ascii="Arial" w:hAnsi="Arial" w:cs="Arial"/>
          <w:sz w:val="20"/>
        </w:rPr>
        <w:t>Mark New, Senior Counsel Americas, ISDA</w:t>
      </w:r>
    </w:p>
    <w:p w14:paraId="7D06FD46" w14:textId="4985F863" w:rsidR="00D63045" w:rsidRPr="000F501A" w:rsidRDefault="00D63045" w:rsidP="00A13899">
      <w:pPr>
        <w:tabs>
          <w:tab w:val="left" w:pos="567"/>
        </w:tabs>
        <w:autoSpaceDE w:val="0"/>
        <w:autoSpaceDN w:val="0"/>
        <w:adjustRightInd w:val="0"/>
        <w:spacing w:beforeLines="60" w:before="144" w:afterLines="60" w:after="144" w:line="300" w:lineRule="exact"/>
        <w:rPr>
          <w:rFonts w:ascii="Arial" w:hAnsi="Arial" w:cs="Arial"/>
          <w:sz w:val="20"/>
        </w:rPr>
      </w:pPr>
    </w:p>
    <w:p w14:paraId="690AADDC" w14:textId="41DAC6D6" w:rsidR="00A13899" w:rsidRPr="000F501A" w:rsidRDefault="00A13899" w:rsidP="00A13899">
      <w:pPr>
        <w:pStyle w:val="ListParagraph"/>
        <w:numPr>
          <w:ilvl w:val="0"/>
          <w:numId w:val="1"/>
        </w:numPr>
        <w:tabs>
          <w:tab w:val="left" w:pos="284"/>
          <w:tab w:val="right" w:pos="9072"/>
        </w:tabs>
        <w:autoSpaceDE w:val="0"/>
        <w:autoSpaceDN w:val="0"/>
        <w:adjustRightInd w:val="0"/>
        <w:spacing w:beforeLines="60" w:before="144" w:afterLines="60" w:after="144" w:line="300" w:lineRule="exact"/>
        <w:ind w:left="284" w:hanging="284"/>
        <w:rPr>
          <w:rFonts w:ascii="Arial" w:hAnsi="Arial" w:cs="Arial"/>
          <w:b/>
          <w:bCs/>
          <w:sz w:val="20"/>
          <w:u w:val="single"/>
          <w:lang w:eastAsia="en-US"/>
        </w:rPr>
      </w:pPr>
      <w:r w:rsidRPr="000F501A">
        <w:rPr>
          <w:rFonts w:ascii="Arial" w:hAnsi="Arial" w:cs="Arial"/>
          <w:b/>
          <w:bCs/>
          <w:sz w:val="20"/>
          <w:u w:val="single"/>
          <w:lang w:eastAsia="en-US"/>
        </w:rPr>
        <w:t>Introduction by the Chair</w:t>
      </w:r>
      <w:r w:rsidRPr="000F501A">
        <w:rPr>
          <w:rFonts w:ascii="Arial" w:hAnsi="Arial" w:cs="Arial"/>
          <w:b/>
          <w:bCs/>
          <w:sz w:val="20"/>
          <w:lang w:eastAsia="en-US"/>
        </w:rPr>
        <w:t xml:space="preserve"> (5’)</w:t>
      </w:r>
      <w:r w:rsidRPr="000F501A">
        <w:rPr>
          <w:rFonts w:ascii="Arial" w:hAnsi="Arial" w:cs="Arial"/>
          <w:b/>
          <w:bCs/>
          <w:sz w:val="20"/>
          <w:lang w:eastAsia="en-US"/>
        </w:rPr>
        <w:tab/>
      </w:r>
      <w:r w:rsidR="00405292" w:rsidRPr="000F501A">
        <w:rPr>
          <w:rFonts w:ascii="Arial" w:hAnsi="Arial" w:cs="Arial"/>
          <w:b/>
          <w:bCs/>
          <w:sz w:val="20"/>
          <w:lang w:eastAsia="en-US"/>
        </w:rPr>
        <w:t>10</w:t>
      </w:r>
      <w:r w:rsidRPr="000F501A">
        <w:rPr>
          <w:rFonts w:ascii="Arial" w:hAnsi="Arial" w:cs="Arial"/>
          <w:b/>
          <w:bCs/>
          <w:sz w:val="20"/>
          <w:lang w:eastAsia="en-US"/>
        </w:rPr>
        <w:t>:</w:t>
      </w:r>
      <w:r w:rsidR="00405292" w:rsidRPr="000F501A">
        <w:rPr>
          <w:rFonts w:ascii="Arial" w:hAnsi="Arial" w:cs="Arial"/>
          <w:b/>
          <w:bCs/>
          <w:sz w:val="20"/>
          <w:lang w:eastAsia="en-US"/>
        </w:rPr>
        <w:t xml:space="preserve">00 </w:t>
      </w:r>
      <w:r w:rsidRPr="000F501A">
        <w:rPr>
          <w:rFonts w:ascii="Arial" w:hAnsi="Arial" w:cs="Arial"/>
          <w:b/>
          <w:bCs/>
          <w:sz w:val="20"/>
          <w:lang w:eastAsia="en-US"/>
        </w:rPr>
        <w:t xml:space="preserve">– </w:t>
      </w:r>
      <w:r w:rsidR="00405292" w:rsidRPr="000F501A">
        <w:rPr>
          <w:rFonts w:ascii="Arial" w:hAnsi="Arial" w:cs="Arial"/>
          <w:b/>
          <w:bCs/>
          <w:sz w:val="20"/>
          <w:lang w:eastAsia="en-US"/>
        </w:rPr>
        <w:t>10</w:t>
      </w:r>
      <w:r w:rsidRPr="000F501A">
        <w:rPr>
          <w:rFonts w:ascii="Arial" w:hAnsi="Arial" w:cs="Arial"/>
          <w:b/>
          <w:bCs/>
          <w:sz w:val="20"/>
          <w:lang w:eastAsia="en-US"/>
        </w:rPr>
        <w:t>:</w:t>
      </w:r>
      <w:r w:rsidR="00405292" w:rsidRPr="000F501A">
        <w:rPr>
          <w:rFonts w:ascii="Arial" w:hAnsi="Arial" w:cs="Arial"/>
          <w:b/>
          <w:bCs/>
          <w:sz w:val="20"/>
          <w:lang w:eastAsia="en-US"/>
        </w:rPr>
        <w:t>05</w:t>
      </w:r>
    </w:p>
    <w:p w14:paraId="59BCBB78" w14:textId="77777777" w:rsidR="00A13899" w:rsidRPr="000F501A" w:rsidRDefault="00A13899" w:rsidP="00A13899">
      <w:pPr>
        <w:pStyle w:val="ListParagraph"/>
        <w:tabs>
          <w:tab w:val="left" w:pos="284"/>
          <w:tab w:val="right" w:pos="9072"/>
        </w:tabs>
        <w:autoSpaceDE w:val="0"/>
        <w:autoSpaceDN w:val="0"/>
        <w:adjustRightInd w:val="0"/>
        <w:spacing w:beforeLines="60" w:before="144" w:afterLines="60" w:after="144" w:line="300" w:lineRule="exact"/>
        <w:ind w:left="284"/>
        <w:rPr>
          <w:rFonts w:ascii="Arial" w:hAnsi="Arial" w:cs="Arial"/>
          <w:b/>
          <w:bCs/>
          <w:sz w:val="20"/>
          <w:u w:val="single"/>
          <w:lang w:eastAsia="en-US"/>
        </w:rPr>
      </w:pPr>
    </w:p>
    <w:p w14:paraId="0E048C1A" w14:textId="40A54A3E" w:rsidR="00127793" w:rsidRPr="000F501A" w:rsidRDefault="00267E4A" w:rsidP="00127793">
      <w:pPr>
        <w:pStyle w:val="ListParagraph"/>
        <w:numPr>
          <w:ilvl w:val="0"/>
          <w:numId w:val="1"/>
        </w:numPr>
        <w:tabs>
          <w:tab w:val="left" w:pos="567"/>
          <w:tab w:val="right" w:pos="9072"/>
        </w:tabs>
        <w:autoSpaceDE w:val="0"/>
        <w:autoSpaceDN w:val="0"/>
        <w:adjustRightInd w:val="0"/>
        <w:spacing w:beforeLines="60" w:before="144" w:afterLines="60" w:after="144" w:line="300" w:lineRule="exact"/>
        <w:ind w:left="284" w:hanging="284"/>
        <w:rPr>
          <w:rFonts w:ascii="Arial" w:hAnsi="Arial" w:cs="Arial"/>
          <w:b/>
          <w:bCs/>
          <w:sz w:val="20"/>
          <w:u w:val="single"/>
          <w:lang w:eastAsia="en-US"/>
        </w:rPr>
      </w:pPr>
      <w:r w:rsidRPr="000F501A">
        <w:rPr>
          <w:rFonts w:ascii="Arial" w:hAnsi="Arial" w:cs="Arial"/>
          <w:b/>
          <w:bCs/>
          <w:sz w:val="20"/>
          <w:u w:val="single"/>
          <w:lang w:eastAsia="en-US"/>
        </w:rPr>
        <w:t>Non – bank lending</w:t>
      </w:r>
      <w:r w:rsidR="00127793" w:rsidRPr="00467887">
        <w:rPr>
          <w:rFonts w:ascii="Arial" w:hAnsi="Arial" w:cs="Arial"/>
          <w:b/>
          <w:bCs/>
          <w:sz w:val="20"/>
          <w:lang w:eastAsia="en-US"/>
        </w:rPr>
        <w:t xml:space="preserve"> </w:t>
      </w:r>
      <w:r w:rsidR="00127793" w:rsidRPr="000F501A">
        <w:rPr>
          <w:rFonts w:ascii="Arial" w:hAnsi="Arial" w:cs="Arial"/>
          <w:b/>
          <w:bCs/>
          <w:sz w:val="20"/>
          <w:lang w:eastAsia="en-US"/>
        </w:rPr>
        <w:t>(</w:t>
      </w:r>
      <w:r w:rsidRPr="000F501A">
        <w:rPr>
          <w:rFonts w:ascii="Arial" w:hAnsi="Arial" w:cs="Arial"/>
          <w:b/>
          <w:bCs/>
          <w:sz w:val="20"/>
          <w:lang w:eastAsia="en-US"/>
        </w:rPr>
        <w:t>30</w:t>
      </w:r>
      <w:r w:rsidR="00127793" w:rsidRPr="000F501A">
        <w:rPr>
          <w:rFonts w:ascii="Arial" w:hAnsi="Arial" w:cs="Arial"/>
          <w:b/>
          <w:bCs/>
          <w:sz w:val="20"/>
          <w:lang w:eastAsia="en-US"/>
        </w:rPr>
        <w:t>’)</w:t>
      </w:r>
      <w:r w:rsidR="00127793" w:rsidRPr="000F501A">
        <w:rPr>
          <w:rFonts w:ascii="Arial" w:hAnsi="Arial" w:cs="Arial"/>
          <w:b/>
          <w:bCs/>
          <w:sz w:val="20"/>
          <w:lang w:eastAsia="en-US"/>
        </w:rPr>
        <w:tab/>
      </w:r>
      <w:r w:rsidR="00665172" w:rsidRPr="000F501A">
        <w:rPr>
          <w:rFonts w:ascii="Arial" w:hAnsi="Arial"/>
          <w:b/>
          <w:sz w:val="20"/>
        </w:rPr>
        <w:t>10</w:t>
      </w:r>
      <w:r w:rsidR="00127793" w:rsidRPr="000F501A">
        <w:rPr>
          <w:rFonts w:ascii="Arial" w:hAnsi="Arial"/>
          <w:b/>
          <w:sz w:val="20"/>
        </w:rPr>
        <w:t>:</w:t>
      </w:r>
      <w:r w:rsidR="00112F68" w:rsidRPr="000F501A">
        <w:rPr>
          <w:rFonts w:ascii="Arial" w:hAnsi="Arial"/>
          <w:b/>
          <w:sz w:val="20"/>
        </w:rPr>
        <w:t>0</w:t>
      </w:r>
      <w:r w:rsidR="00665172" w:rsidRPr="000F501A">
        <w:rPr>
          <w:rFonts w:ascii="Arial" w:hAnsi="Arial"/>
          <w:b/>
          <w:sz w:val="20"/>
        </w:rPr>
        <w:t>5</w:t>
      </w:r>
      <w:r w:rsidR="00127793" w:rsidRPr="000F501A">
        <w:rPr>
          <w:rFonts w:ascii="Arial" w:hAnsi="Arial"/>
          <w:b/>
          <w:sz w:val="20"/>
        </w:rPr>
        <w:t xml:space="preserve"> – </w:t>
      </w:r>
      <w:r w:rsidR="00112F68" w:rsidRPr="000F501A">
        <w:rPr>
          <w:rFonts w:ascii="Arial" w:hAnsi="Arial"/>
          <w:b/>
          <w:sz w:val="20"/>
        </w:rPr>
        <w:t>10</w:t>
      </w:r>
      <w:r w:rsidR="00127793" w:rsidRPr="000F501A">
        <w:rPr>
          <w:rFonts w:ascii="Arial" w:hAnsi="Arial"/>
          <w:b/>
          <w:sz w:val="20"/>
        </w:rPr>
        <w:t>:</w:t>
      </w:r>
      <w:r w:rsidR="00112F68" w:rsidRPr="000F501A">
        <w:rPr>
          <w:rFonts w:ascii="Arial" w:hAnsi="Arial"/>
          <w:b/>
          <w:sz w:val="20"/>
        </w:rPr>
        <w:t>35</w:t>
      </w:r>
    </w:p>
    <w:p w14:paraId="5F7F73F2" w14:textId="66ED4089" w:rsidR="00127793" w:rsidRPr="000F501A" w:rsidRDefault="00127793" w:rsidP="00127793">
      <w:pPr>
        <w:keepNext/>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0F501A">
        <w:rPr>
          <w:rFonts w:ascii="Arial" w:eastAsia="Calibri" w:hAnsi="Arial" w:cs="Arial"/>
          <w:b/>
          <w:bCs/>
          <w:sz w:val="20"/>
          <w:lang w:eastAsia="en-US"/>
        </w:rPr>
        <w:t xml:space="preserve">Presenter: </w:t>
      </w:r>
      <w:r w:rsidR="00267E4A" w:rsidRPr="000F501A">
        <w:rPr>
          <w:rFonts w:ascii="Arial" w:eastAsia="Calibri" w:hAnsi="Arial" w:cs="Arial"/>
          <w:sz w:val="20"/>
          <w:lang w:eastAsia="en-US"/>
        </w:rPr>
        <w:t xml:space="preserve">Dimitris Tsibanoulis </w:t>
      </w:r>
      <w:r w:rsidRPr="000F501A">
        <w:rPr>
          <w:rFonts w:ascii="Arial" w:eastAsia="Calibri" w:hAnsi="Arial" w:cs="Arial"/>
          <w:sz w:val="20"/>
          <w:lang w:eastAsia="en-US"/>
        </w:rPr>
        <w:t>(</w:t>
      </w:r>
      <w:r w:rsidR="00267E4A" w:rsidRPr="000F501A">
        <w:rPr>
          <w:rFonts w:ascii="Arial" w:eastAsia="Calibri" w:hAnsi="Arial" w:cs="Arial"/>
          <w:sz w:val="20"/>
          <w:lang w:eastAsia="en-US"/>
        </w:rPr>
        <w:t>Tsibanoulis and Partners</w:t>
      </w:r>
      <w:r w:rsidRPr="000F501A">
        <w:rPr>
          <w:rFonts w:ascii="Arial" w:eastAsia="Calibri" w:hAnsi="Arial" w:cs="Arial"/>
          <w:sz w:val="20"/>
          <w:lang w:eastAsia="en-US"/>
        </w:rPr>
        <w:t>)</w:t>
      </w:r>
    </w:p>
    <w:p w14:paraId="378FF517" w14:textId="1F34B153" w:rsidR="00127793" w:rsidRPr="000F501A" w:rsidRDefault="00127793" w:rsidP="00127793">
      <w:pPr>
        <w:keepNext/>
        <w:tabs>
          <w:tab w:val="left" w:pos="567"/>
        </w:tabs>
        <w:autoSpaceDE w:val="0"/>
        <w:autoSpaceDN w:val="0"/>
        <w:adjustRightInd w:val="0"/>
        <w:spacing w:beforeLines="60" w:before="144" w:afterLines="60" w:after="144" w:line="300" w:lineRule="exact"/>
        <w:ind w:left="284"/>
        <w:rPr>
          <w:rFonts w:ascii="Arial" w:eastAsia="Calibri" w:hAnsi="Arial" w:cs="Arial"/>
          <w:sz w:val="20"/>
          <w:lang w:eastAsia="en-US"/>
        </w:rPr>
      </w:pPr>
      <w:r w:rsidRPr="000F501A">
        <w:rPr>
          <w:rFonts w:ascii="Arial" w:eastAsia="Calibri" w:hAnsi="Arial" w:cs="Arial"/>
          <w:b/>
          <w:bCs/>
          <w:sz w:val="20"/>
          <w:lang w:eastAsia="en-US"/>
        </w:rPr>
        <w:t xml:space="preserve">Background: </w:t>
      </w:r>
      <w:r w:rsidR="00EC68D4" w:rsidRPr="000F501A">
        <w:rPr>
          <w:rFonts w:ascii="Arial" w:eastAsia="Calibri" w:hAnsi="Arial" w:cs="Arial"/>
          <w:sz w:val="20"/>
          <w:lang w:eastAsia="en-US"/>
        </w:rPr>
        <w:t>Non-bank lending remains largely un</w:t>
      </w:r>
      <w:r w:rsidR="002C2D04" w:rsidRPr="000F501A">
        <w:rPr>
          <w:rFonts w:ascii="Arial" w:eastAsia="Calibri" w:hAnsi="Arial" w:cs="Arial"/>
          <w:sz w:val="20"/>
          <w:lang w:eastAsia="en-US"/>
        </w:rPr>
        <w:t>-</w:t>
      </w:r>
      <w:r w:rsidR="00EC68D4" w:rsidRPr="000F501A">
        <w:rPr>
          <w:rFonts w:ascii="Arial" w:eastAsia="Calibri" w:hAnsi="Arial" w:cs="Arial"/>
          <w:sz w:val="20"/>
          <w:lang w:eastAsia="en-US"/>
        </w:rPr>
        <w:t xml:space="preserve">harmonised across the EU since there is no common European legal framework for financial institutions, not being credit institutions or credit institutions’ subsidiaries. Diverging measures are adopted at national level, which are likely to cause distortions of competition, resulting from differences in investor protection measures.  The European Banking Authority (EBA) on 4 May 2022 published a Report on non-bank lending (see linked here: </w:t>
      </w:r>
      <w:hyperlink r:id="rId8" w:history="1">
        <w:r w:rsidR="00EC68D4" w:rsidRPr="000F501A">
          <w:rPr>
            <w:rStyle w:val="Hyperlink"/>
            <w:rFonts w:ascii="Arial" w:eastAsia="Calibri" w:hAnsi="Arial" w:cs="Arial"/>
            <w:sz w:val="20"/>
            <w:lang w:eastAsia="en-US"/>
          </w:rPr>
          <w:t>Report</w:t>
        </w:r>
      </w:hyperlink>
      <w:r w:rsidR="00EC68D4" w:rsidRPr="000F501A">
        <w:rPr>
          <w:rFonts w:ascii="Arial" w:eastAsia="Calibri" w:hAnsi="Arial" w:cs="Arial"/>
          <w:sz w:val="20"/>
          <w:lang w:eastAsia="en-US"/>
        </w:rPr>
        <w:t>) in response to the European Commission’s February 2021 Call for Advice on this topic. The EBA has identified the risks related to provision of credit by non-bank lenders and put forward some proposals aiming at addressing these risks in the areas of supervision, consumer protection, anti-money laundering and countering the financing of terrorism (AML/CFT), macro and micro-prudential risks.</w:t>
      </w:r>
      <w:r w:rsidRPr="000F501A">
        <w:rPr>
          <w:rFonts w:ascii="Arial" w:eastAsia="Calibri" w:hAnsi="Arial" w:cs="Arial"/>
          <w:sz w:val="20"/>
          <w:lang w:eastAsia="en-US"/>
        </w:rPr>
        <w:t xml:space="preserve"> </w:t>
      </w:r>
    </w:p>
    <w:p w14:paraId="28BA3598" w14:textId="2796ABC5" w:rsidR="00127793" w:rsidRPr="000F501A" w:rsidRDefault="00127793" w:rsidP="00127793">
      <w:pPr>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0F501A">
        <w:rPr>
          <w:rFonts w:ascii="Arial" w:eastAsia="Calibri" w:hAnsi="Arial" w:cs="Arial"/>
          <w:b/>
          <w:bCs/>
          <w:sz w:val="20"/>
          <w:lang w:eastAsia="en-US"/>
        </w:rPr>
        <w:t xml:space="preserve">Action point: </w:t>
      </w:r>
      <w:r w:rsidR="00267E4A" w:rsidRPr="000F501A">
        <w:rPr>
          <w:rFonts w:ascii="Arial" w:hAnsi="Arial" w:cs="Arial"/>
          <w:sz w:val="20"/>
          <w:lang w:eastAsia="en-US"/>
        </w:rPr>
        <w:t>To be decided at the meeting.</w:t>
      </w:r>
      <w:r w:rsidRPr="000F501A">
        <w:rPr>
          <w:rFonts w:ascii="Arial" w:eastAsia="Calibri" w:hAnsi="Arial" w:cs="Arial"/>
          <w:b/>
          <w:bCs/>
          <w:sz w:val="20"/>
          <w:lang w:eastAsia="en-US"/>
        </w:rPr>
        <w:t xml:space="preserve"> </w:t>
      </w:r>
    </w:p>
    <w:p w14:paraId="2E800299" w14:textId="72C3CC18" w:rsidR="00127793" w:rsidRPr="000F501A" w:rsidRDefault="00127793" w:rsidP="00267E4A">
      <w:pPr>
        <w:pStyle w:val="ListParagraph"/>
        <w:tabs>
          <w:tab w:val="left" w:pos="567"/>
        </w:tabs>
        <w:autoSpaceDE w:val="0"/>
        <w:autoSpaceDN w:val="0"/>
        <w:adjustRightInd w:val="0"/>
        <w:spacing w:beforeLines="60" w:before="144" w:afterLines="60" w:after="144" w:line="300" w:lineRule="exact"/>
        <w:ind w:left="284"/>
        <w:rPr>
          <w:rFonts w:ascii="Arial" w:hAnsi="Arial" w:cs="Arial"/>
          <w:b/>
          <w:bCs/>
          <w:sz w:val="20"/>
          <w:u w:val="single"/>
          <w:lang w:eastAsia="en-US"/>
        </w:rPr>
      </w:pPr>
      <w:r w:rsidRPr="000F501A">
        <w:rPr>
          <w:rFonts w:ascii="Arial" w:hAnsi="Arial" w:cs="Arial"/>
          <w:b/>
          <w:bCs/>
          <w:sz w:val="20"/>
          <w:lang w:eastAsia="en-US"/>
        </w:rPr>
        <w:t xml:space="preserve">Documentation: </w:t>
      </w:r>
      <w:r w:rsidR="00267E4A" w:rsidRPr="000F501A">
        <w:rPr>
          <w:rFonts w:ascii="Arial" w:hAnsi="Arial" w:cs="Arial"/>
          <w:sz w:val="20"/>
          <w:lang w:eastAsia="en-US"/>
        </w:rPr>
        <w:t>Presentation.</w:t>
      </w:r>
    </w:p>
    <w:p w14:paraId="629B3418" w14:textId="337A2F1B" w:rsidR="00267E4A" w:rsidRPr="000F501A" w:rsidRDefault="00267E4A" w:rsidP="00EC68D4">
      <w:pPr>
        <w:pStyle w:val="ListParagraph"/>
        <w:keepNext/>
        <w:numPr>
          <w:ilvl w:val="0"/>
          <w:numId w:val="1"/>
        </w:numPr>
        <w:tabs>
          <w:tab w:val="left" w:pos="567"/>
          <w:tab w:val="right" w:pos="9072"/>
        </w:tabs>
        <w:autoSpaceDE w:val="0"/>
        <w:autoSpaceDN w:val="0"/>
        <w:adjustRightInd w:val="0"/>
        <w:spacing w:beforeLines="60" w:before="144" w:afterLines="60" w:after="144" w:line="300" w:lineRule="exact"/>
        <w:ind w:left="284" w:hanging="284"/>
        <w:rPr>
          <w:rFonts w:ascii="Arial" w:hAnsi="Arial" w:cs="Arial"/>
          <w:b/>
          <w:bCs/>
          <w:sz w:val="20"/>
          <w:u w:val="single"/>
          <w:lang w:eastAsia="en-US"/>
        </w:rPr>
      </w:pPr>
      <w:r w:rsidRPr="000F501A">
        <w:rPr>
          <w:rFonts w:ascii="Arial" w:hAnsi="Arial" w:cs="Arial"/>
          <w:b/>
          <w:bCs/>
          <w:sz w:val="20"/>
          <w:u w:val="single"/>
          <w:lang w:eastAsia="en-US"/>
        </w:rPr>
        <w:lastRenderedPageBreak/>
        <w:t>Review of the EU Macroprudential Framework</w:t>
      </w:r>
      <w:r w:rsidRPr="000F501A">
        <w:rPr>
          <w:rFonts w:ascii="Arial" w:hAnsi="Arial" w:cs="Arial"/>
          <w:b/>
          <w:bCs/>
          <w:sz w:val="20"/>
          <w:lang w:eastAsia="en-US"/>
        </w:rPr>
        <w:t xml:space="preserve"> (30’)</w:t>
      </w:r>
      <w:r w:rsidRPr="000F501A">
        <w:rPr>
          <w:rFonts w:ascii="Arial" w:hAnsi="Arial" w:cs="Arial"/>
          <w:b/>
          <w:bCs/>
          <w:sz w:val="20"/>
          <w:lang w:eastAsia="en-US"/>
        </w:rPr>
        <w:tab/>
      </w:r>
      <w:r w:rsidR="00665172" w:rsidRPr="000F501A">
        <w:rPr>
          <w:rFonts w:ascii="Arial" w:hAnsi="Arial"/>
          <w:b/>
          <w:sz w:val="20"/>
        </w:rPr>
        <w:t>1</w:t>
      </w:r>
      <w:r w:rsidR="00112F68" w:rsidRPr="000F501A">
        <w:rPr>
          <w:rFonts w:ascii="Arial" w:hAnsi="Arial"/>
          <w:b/>
          <w:sz w:val="20"/>
        </w:rPr>
        <w:t>0</w:t>
      </w:r>
      <w:r w:rsidRPr="000F501A">
        <w:rPr>
          <w:rFonts w:ascii="Arial" w:hAnsi="Arial"/>
          <w:b/>
          <w:sz w:val="20"/>
        </w:rPr>
        <w:t>:</w:t>
      </w:r>
      <w:r w:rsidR="00112F68" w:rsidRPr="000F501A">
        <w:rPr>
          <w:rFonts w:ascii="Arial" w:hAnsi="Arial"/>
          <w:b/>
          <w:sz w:val="20"/>
        </w:rPr>
        <w:t xml:space="preserve">35 </w:t>
      </w:r>
      <w:r w:rsidRPr="000F501A">
        <w:rPr>
          <w:rFonts w:ascii="Arial" w:hAnsi="Arial"/>
          <w:b/>
          <w:sz w:val="20"/>
        </w:rPr>
        <w:t xml:space="preserve">– </w:t>
      </w:r>
      <w:r w:rsidR="00665172" w:rsidRPr="000F501A">
        <w:rPr>
          <w:rFonts w:ascii="Arial" w:hAnsi="Arial"/>
          <w:b/>
          <w:sz w:val="20"/>
        </w:rPr>
        <w:t>11</w:t>
      </w:r>
      <w:r w:rsidRPr="000F501A">
        <w:rPr>
          <w:rFonts w:ascii="Arial" w:hAnsi="Arial"/>
          <w:b/>
          <w:sz w:val="20"/>
        </w:rPr>
        <w:t>:</w:t>
      </w:r>
      <w:r w:rsidR="00112F68" w:rsidRPr="000F501A">
        <w:rPr>
          <w:rFonts w:ascii="Arial" w:hAnsi="Arial"/>
          <w:b/>
          <w:sz w:val="20"/>
        </w:rPr>
        <w:t>0</w:t>
      </w:r>
      <w:r w:rsidR="00665172" w:rsidRPr="000F501A">
        <w:rPr>
          <w:rFonts w:ascii="Arial" w:hAnsi="Arial"/>
          <w:b/>
          <w:sz w:val="20"/>
        </w:rPr>
        <w:t>5</w:t>
      </w:r>
    </w:p>
    <w:p w14:paraId="772A6ABF" w14:textId="2C62BEBB" w:rsidR="00267E4A" w:rsidRPr="00701216" w:rsidRDefault="00267E4A" w:rsidP="00EC68D4">
      <w:pPr>
        <w:keepNext/>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val="de-DE" w:eastAsia="en-US"/>
        </w:rPr>
      </w:pPr>
      <w:proofErr w:type="spellStart"/>
      <w:r w:rsidRPr="00701216">
        <w:rPr>
          <w:rFonts w:ascii="Arial" w:eastAsia="Calibri" w:hAnsi="Arial" w:cs="Arial"/>
          <w:b/>
          <w:bCs/>
          <w:sz w:val="20"/>
          <w:lang w:val="de-DE" w:eastAsia="en-US"/>
        </w:rPr>
        <w:t>Presenter</w:t>
      </w:r>
      <w:proofErr w:type="spellEnd"/>
      <w:r w:rsidRPr="00701216">
        <w:rPr>
          <w:rFonts w:ascii="Arial" w:eastAsia="Calibri" w:hAnsi="Arial" w:cs="Arial"/>
          <w:b/>
          <w:bCs/>
          <w:sz w:val="20"/>
          <w:lang w:val="de-DE" w:eastAsia="en-US"/>
        </w:rPr>
        <w:t xml:space="preserve">: </w:t>
      </w:r>
      <w:r w:rsidRPr="00701216">
        <w:rPr>
          <w:rFonts w:ascii="Arial" w:eastAsia="Calibri" w:hAnsi="Arial" w:cs="Arial"/>
          <w:sz w:val="20"/>
          <w:lang w:val="de-DE" w:eastAsia="en-US"/>
        </w:rPr>
        <w:t xml:space="preserve">Holger Hartenfels (Freshfields </w:t>
      </w:r>
      <w:proofErr w:type="spellStart"/>
      <w:r w:rsidRPr="00701216">
        <w:rPr>
          <w:rFonts w:ascii="Arial" w:eastAsia="Calibri" w:hAnsi="Arial" w:cs="Arial"/>
          <w:sz w:val="20"/>
          <w:lang w:val="de-DE" w:eastAsia="en-US"/>
        </w:rPr>
        <w:t>Bruckhaus</w:t>
      </w:r>
      <w:proofErr w:type="spellEnd"/>
      <w:r w:rsidRPr="00701216">
        <w:rPr>
          <w:rFonts w:ascii="Arial" w:eastAsia="Calibri" w:hAnsi="Arial" w:cs="Arial"/>
          <w:sz w:val="20"/>
          <w:lang w:val="de-DE" w:eastAsia="en-US"/>
        </w:rPr>
        <w:t xml:space="preserve"> </w:t>
      </w:r>
      <w:proofErr w:type="spellStart"/>
      <w:r w:rsidRPr="00701216">
        <w:rPr>
          <w:rFonts w:ascii="Arial" w:eastAsia="Calibri" w:hAnsi="Arial" w:cs="Arial"/>
          <w:sz w:val="20"/>
          <w:lang w:val="de-DE" w:eastAsia="en-US"/>
        </w:rPr>
        <w:t>Deringer</w:t>
      </w:r>
      <w:proofErr w:type="spellEnd"/>
      <w:r w:rsidRPr="00701216">
        <w:rPr>
          <w:rFonts w:ascii="Arial" w:eastAsia="Calibri" w:hAnsi="Arial" w:cs="Arial"/>
          <w:sz w:val="20"/>
          <w:lang w:val="de-DE" w:eastAsia="en-US"/>
        </w:rPr>
        <w:t>)</w:t>
      </w:r>
    </w:p>
    <w:p w14:paraId="49140B8B" w14:textId="77777777" w:rsidR="005F768E" w:rsidRPr="000F501A" w:rsidRDefault="00267E4A" w:rsidP="005F768E">
      <w:pPr>
        <w:keepNext/>
        <w:tabs>
          <w:tab w:val="left" w:pos="567"/>
        </w:tabs>
        <w:autoSpaceDE w:val="0"/>
        <w:autoSpaceDN w:val="0"/>
        <w:adjustRightInd w:val="0"/>
        <w:spacing w:beforeLines="60" w:before="144" w:afterLines="60" w:after="144" w:line="300" w:lineRule="exact"/>
        <w:ind w:left="284"/>
        <w:rPr>
          <w:rFonts w:ascii="Arial" w:eastAsia="Calibri" w:hAnsi="Arial" w:cs="Arial"/>
          <w:sz w:val="20"/>
          <w:lang w:eastAsia="en-US"/>
        </w:rPr>
      </w:pPr>
      <w:r w:rsidRPr="000F501A">
        <w:rPr>
          <w:rFonts w:ascii="Arial" w:eastAsia="Calibri" w:hAnsi="Arial" w:cs="Arial"/>
          <w:b/>
          <w:bCs/>
          <w:sz w:val="20"/>
          <w:lang w:eastAsia="en-US"/>
        </w:rPr>
        <w:t>Background:</w:t>
      </w:r>
      <w:r w:rsidR="005F768E" w:rsidRPr="000F501A">
        <w:rPr>
          <w:rFonts w:ascii="Arial" w:eastAsia="Calibri" w:hAnsi="Arial" w:cs="Arial"/>
          <w:b/>
          <w:bCs/>
          <w:sz w:val="20"/>
          <w:lang w:eastAsia="en-US"/>
        </w:rPr>
        <w:t xml:space="preserve"> </w:t>
      </w:r>
      <w:r w:rsidR="005F768E" w:rsidRPr="000F501A">
        <w:rPr>
          <w:rFonts w:ascii="Arial" w:eastAsia="Calibri" w:hAnsi="Arial" w:cs="Arial"/>
          <w:sz w:val="20"/>
          <w:lang w:eastAsia="en-US"/>
        </w:rPr>
        <w:t xml:space="preserve">Art. 513 of Regulation (EU) No 575/2013 (CRR) requires the Commission to review whether the macroprudential rules contained in the CRR and in the Directive 2013/36/EU (CRD) (together the EU Macroprudential Framework) are sufficient to mitigate systemic risks in sectors, regions and Member States. The Commission shall, by not later than 31st December 2022 report to the European Parliament and to the Council on its assessment and, where appropriate, submit a legislative proposal to the European Parliament and to the Council. </w:t>
      </w:r>
    </w:p>
    <w:p w14:paraId="7D6BCE18" w14:textId="6DE7CE13" w:rsidR="005F768E" w:rsidRPr="000F501A" w:rsidRDefault="005F768E" w:rsidP="005F768E">
      <w:pPr>
        <w:keepNext/>
        <w:tabs>
          <w:tab w:val="left" w:pos="567"/>
        </w:tabs>
        <w:autoSpaceDE w:val="0"/>
        <w:autoSpaceDN w:val="0"/>
        <w:adjustRightInd w:val="0"/>
        <w:spacing w:beforeLines="60" w:before="144" w:afterLines="60" w:after="144" w:line="300" w:lineRule="exact"/>
        <w:ind w:left="284"/>
        <w:rPr>
          <w:rFonts w:ascii="Arial" w:eastAsia="Calibri" w:hAnsi="Arial" w:cs="Arial"/>
          <w:sz w:val="20"/>
          <w:lang w:eastAsia="en-US"/>
        </w:rPr>
      </w:pPr>
      <w:r w:rsidRPr="000F501A">
        <w:rPr>
          <w:rFonts w:ascii="Arial" w:eastAsia="Calibri" w:hAnsi="Arial" w:cs="Arial"/>
          <w:sz w:val="20"/>
          <w:lang w:eastAsia="en-US"/>
        </w:rPr>
        <w:t xml:space="preserve">On 8th July 2021, in preparation for its report to the European Parliament and to the Council the Commission published a call for advice, inviting the European Banking Authority (EBA), the European Systemic Risk Board (ESRB) and the European Central Bank (ECB) to assist the Commission in its review of the EU Macroprudential Framework. In its response dated 19th March 2022, the ECB proposed to strengthen the features of Additional Tier 1 (AT1) instruments. In its response dated 31st March 2022 the European Systemic Risk Board proposed to modify the new leverage ratio buffer to the effect that it can be met only with the same type of capital as the risk-weighted capital buffers. This would mean that global systemically important banks (G-SII), which </w:t>
      </w:r>
      <w:proofErr w:type="gramStart"/>
      <w:r w:rsidRPr="000F501A">
        <w:rPr>
          <w:rFonts w:ascii="Arial" w:eastAsia="Calibri" w:hAnsi="Arial" w:cs="Arial"/>
          <w:sz w:val="20"/>
          <w:lang w:eastAsia="en-US"/>
        </w:rPr>
        <w:t>have to</w:t>
      </w:r>
      <w:proofErr w:type="gramEnd"/>
      <w:r w:rsidRPr="000F501A">
        <w:rPr>
          <w:rFonts w:ascii="Arial" w:eastAsia="Calibri" w:hAnsi="Arial" w:cs="Arial"/>
          <w:sz w:val="20"/>
          <w:lang w:eastAsia="en-US"/>
        </w:rPr>
        <w:t xml:space="preserve"> comply with the leverage ratio buffer starting in 2023 could not use AT1 instruments (as it is currently provided, cf. Art. 92(1a) CRR).</w:t>
      </w:r>
    </w:p>
    <w:p w14:paraId="314E2ACE" w14:textId="44CCD47F" w:rsidR="00267E4A" w:rsidRPr="000F501A" w:rsidRDefault="005F768E" w:rsidP="005F768E">
      <w:pPr>
        <w:keepNext/>
        <w:tabs>
          <w:tab w:val="left" w:pos="567"/>
        </w:tabs>
        <w:autoSpaceDE w:val="0"/>
        <w:autoSpaceDN w:val="0"/>
        <w:adjustRightInd w:val="0"/>
        <w:spacing w:beforeLines="60" w:before="144" w:afterLines="60" w:after="144" w:line="300" w:lineRule="exact"/>
        <w:ind w:left="284"/>
        <w:rPr>
          <w:rFonts w:ascii="Arial" w:eastAsia="Calibri" w:hAnsi="Arial" w:cs="Arial"/>
          <w:sz w:val="20"/>
          <w:lang w:eastAsia="en-US"/>
        </w:rPr>
      </w:pPr>
      <w:r w:rsidRPr="000F501A">
        <w:rPr>
          <w:rFonts w:ascii="Arial" w:eastAsia="Calibri" w:hAnsi="Arial" w:cs="Arial"/>
          <w:sz w:val="20"/>
          <w:lang w:eastAsia="en-US"/>
        </w:rPr>
        <w:t>The EFMLG will exchange views on the impact of the proposed amendments on AT1 instruments</w:t>
      </w:r>
      <w:r w:rsidR="00267E4A" w:rsidRPr="000F501A">
        <w:rPr>
          <w:rFonts w:ascii="Arial" w:eastAsia="Calibri" w:hAnsi="Arial" w:cs="Arial"/>
          <w:sz w:val="20"/>
          <w:lang w:eastAsia="en-US"/>
        </w:rPr>
        <w:t xml:space="preserve">. </w:t>
      </w:r>
    </w:p>
    <w:p w14:paraId="1ECCFFC6" w14:textId="77777777" w:rsidR="00267E4A" w:rsidRPr="000F501A" w:rsidRDefault="00267E4A" w:rsidP="00267E4A">
      <w:pPr>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0F501A">
        <w:rPr>
          <w:rFonts w:ascii="Arial" w:eastAsia="Calibri" w:hAnsi="Arial" w:cs="Arial"/>
          <w:b/>
          <w:bCs/>
          <w:sz w:val="20"/>
          <w:lang w:eastAsia="en-US"/>
        </w:rPr>
        <w:t xml:space="preserve">Action point: </w:t>
      </w:r>
      <w:r w:rsidRPr="000F501A">
        <w:rPr>
          <w:rFonts w:ascii="Arial" w:hAnsi="Arial" w:cs="Arial"/>
          <w:sz w:val="20"/>
          <w:lang w:eastAsia="en-US"/>
        </w:rPr>
        <w:t>To be decided at the meeting.</w:t>
      </w:r>
      <w:r w:rsidRPr="000F501A">
        <w:rPr>
          <w:rFonts w:ascii="Arial" w:eastAsia="Calibri" w:hAnsi="Arial" w:cs="Arial"/>
          <w:b/>
          <w:bCs/>
          <w:sz w:val="20"/>
          <w:lang w:eastAsia="en-US"/>
        </w:rPr>
        <w:t xml:space="preserve"> </w:t>
      </w:r>
    </w:p>
    <w:p w14:paraId="410CAB3D" w14:textId="390B43BD" w:rsidR="004109AA" w:rsidRPr="000F501A" w:rsidRDefault="00267E4A">
      <w:pPr>
        <w:pStyle w:val="ListParagraph"/>
        <w:tabs>
          <w:tab w:val="left" w:pos="567"/>
          <w:tab w:val="right" w:pos="9072"/>
        </w:tabs>
        <w:autoSpaceDE w:val="0"/>
        <w:autoSpaceDN w:val="0"/>
        <w:adjustRightInd w:val="0"/>
        <w:spacing w:beforeLines="60" w:before="144" w:afterLines="60" w:after="144" w:line="300" w:lineRule="exact"/>
        <w:ind w:left="284"/>
        <w:rPr>
          <w:lang w:eastAsia="en-US"/>
        </w:rPr>
      </w:pPr>
      <w:r w:rsidRPr="000F501A">
        <w:rPr>
          <w:rFonts w:ascii="Arial" w:hAnsi="Arial" w:cs="Arial"/>
          <w:b/>
          <w:bCs/>
          <w:sz w:val="20"/>
          <w:lang w:eastAsia="en-US"/>
        </w:rPr>
        <w:t xml:space="preserve">Documentation: </w:t>
      </w:r>
      <w:r w:rsidRPr="000F501A">
        <w:rPr>
          <w:rFonts w:ascii="Arial" w:hAnsi="Arial" w:cs="Arial"/>
          <w:sz w:val="20"/>
          <w:lang w:eastAsia="en-US"/>
        </w:rPr>
        <w:t>Presentation.</w:t>
      </w:r>
    </w:p>
    <w:p w14:paraId="0FE08E88" w14:textId="4D403759" w:rsidR="005F768E" w:rsidRPr="000F501A" w:rsidRDefault="005F768E" w:rsidP="00E84344">
      <w:pPr>
        <w:pStyle w:val="ListParagraph"/>
        <w:numPr>
          <w:ilvl w:val="0"/>
          <w:numId w:val="1"/>
        </w:numPr>
        <w:tabs>
          <w:tab w:val="left" w:pos="567"/>
          <w:tab w:val="right" w:pos="9072"/>
        </w:tabs>
        <w:autoSpaceDE w:val="0"/>
        <w:autoSpaceDN w:val="0"/>
        <w:adjustRightInd w:val="0"/>
        <w:spacing w:beforeLines="60" w:before="144" w:afterLines="60" w:after="144" w:line="300" w:lineRule="exact"/>
        <w:ind w:left="284" w:hanging="284"/>
        <w:rPr>
          <w:rFonts w:ascii="Arial" w:hAnsi="Arial" w:cs="Arial"/>
          <w:b/>
          <w:bCs/>
          <w:sz w:val="20"/>
          <w:lang w:eastAsia="en-US"/>
        </w:rPr>
      </w:pPr>
      <w:bookmarkStart w:id="0" w:name="_Hlk103786143"/>
      <w:r w:rsidRPr="000F501A">
        <w:rPr>
          <w:rFonts w:ascii="Arial" w:hAnsi="Arial" w:cs="Arial"/>
          <w:b/>
          <w:bCs/>
          <w:sz w:val="20"/>
          <w:lang w:eastAsia="en-US"/>
        </w:rPr>
        <w:t>Sustainable finance matters</w:t>
      </w:r>
    </w:p>
    <w:bookmarkEnd w:id="0"/>
    <w:p w14:paraId="5D64D3BA" w14:textId="51B7E331" w:rsidR="00EA601F" w:rsidRPr="002B69A9" w:rsidRDefault="004109AA" w:rsidP="002B69A9">
      <w:pPr>
        <w:pStyle w:val="ListParagraph"/>
        <w:keepNext/>
        <w:numPr>
          <w:ilvl w:val="1"/>
          <w:numId w:val="1"/>
        </w:numPr>
        <w:tabs>
          <w:tab w:val="left" w:pos="567"/>
          <w:tab w:val="right" w:pos="9072"/>
        </w:tabs>
        <w:autoSpaceDE w:val="0"/>
        <w:autoSpaceDN w:val="0"/>
        <w:adjustRightInd w:val="0"/>
        <w:spacing w:beforeLines="60" w:before="144" w:afterLines="60" w:after="144" w:line="300" w:lineRule="exact"/>
        <w:rPr>
          <w:rFonts w:ascii="Arial" w:hAnsi="Arial" w:cs="Arial"/>
          <w:b/>
          <w:bCs/>
          <w:sz w:val="20"/>
          <w:lang w:eastAsia="en-US"/>
        </w:rPr>
      </w:pPr>
      <w:r w:rsidRPr="00191A6A">
        <w:rPr>
          <w:rFonts w:ascii="Arial" w:hAnsi="Arial" w:cs="Arial"/>
          <w:b/>
          <w:bCs/>
          <w:sz w:val="20"/>
          <w:u w:val="single"/>
          <w:lang w:eastAsia="en-US"/>
        </w:rPr>
        <w:t xml:space="preserve">Sustainable finance </w:t>
      </w:r>
      <w:r w:rsidR="005F768E" w:rsidRPr="00191A6A">
        <w:rPr>
          <w:rFonts w:ascii="Arial" w:hAnsi="Arial" w:cs="Arial"/>
          <w:b/>
          <w:bCs/>
          <w:sz w:val="20"/>
          <w:u w:val="single"/>
          <w:lang w:eastAsia="en-US"/>
        </w:rPr>
        <w:t>updates</w:t>
      </w:r>
      <w:r w:rsidR="005F768E" w:rsidRPr="00467887">
        <w:rPr>
          <w:rFonts w:ascii="Arial" w:hAnsi="Arial" w:cs="Arial"/>
          <w:b/>
          <w:bCs/>
          <w:sz w:val="20"/>
          <w:lang w:eastAsia="en-US"/>
        </w:rPr>
        <w:t xml:space="preserve"> </w:t>
      </w:r>
      <w:r w:rsidR="0096078D" w:rsidRPr="00467887">
        <w:rPr>
          <w:rFonts w:ascii="Arial" w:hAnsi="Arial" w:cs="Arial"/>
          <w:b/>
          <w:bCs/>
          <w:sz w:val="20"/>
          <w:lang w:eastAsia="en-US"/>
        </w:rPr>
        <w:t>(</w:t>
      </w:r>
      <w:r w:rsidR="0075501D" w:rsidRPr="00467887">
        <w:rPr>
          <w:rFonts w:ascii="Arial" w:hAnsi="Arial" w:cs="Arial"/>
          <w:b/>
          <w:bCs/>
          <w:sz w:val="20"/>
          <w:lang w:eastAsia="en-US"/>
        </w:rPr>
        <w:t>3</w:t>
      </w:r>
      <w:r w:rsidR="0096078D" w:rsidRPr="00467887">
        <w:rPr>
          <w:rFonts w:ascii="Arial" w:hAnsi="Arial" w:cs="Arial"/>
          <w:b/>
          <w:bCs/>
          <w:sz w:val="20"/>
          <w:lang w:eastAsia="en-US"/>
        </w:rPr>
        <w:t>5’)</w:t>
      </w:r>
      <w:r w:rsidR="002B69A9" w:rsidRPr="002B69A9">
        <w:rPr>
          <w:rFonts w:ascii="Arial" w:hAnsi="Arial" w:cs="Arial"/>
          <w:b/>
          <w:bCs/>
          <w:sz w:val="20"/>
          <w:lang w:eastAsia="en-US"/>
        </w:rPr>
        <w:tab/>
      </w:r>
      <w:r w:rsidRPr="002B69A9">
        <w:rPr>
          <w:rFonts w:ascii="Arial" w:hAnsi="Arial" w:cs="Arial"/>
          <w:b/>
          <w:bCs/>
          <w:sz w:val="20"/>
          <w:lang w:eastAsia="en-US"/>
        </w:rPr>
        <w:t>1</w:t>
      </w:r>
      <w:r w:rsidR="00112F68" w:rsidRPr="002B69A9">
        <w:rPr>
          <w:rFonts w:ascii="Arial" w:hAnsi="Arial" w:cs="Arial"/>
          <w:b/>
          <w:bCs/>
          <w:sz w:val="20"/>
          <w:lang w:eastAsia="en-US"/>
        </w:rPr>
        <w:t>1</w:t>
      </w:r>
      <w:r w:rsidR="00EA601F" w:rsidRPr="002B69A9">
        <w:rPr>
          <w:rFonts w:ascii="Arial" w:hAnsi="Arial" w:cs="Arial"/>
          <w:b/>
          <w:bCs/>
          <w:sz w:val="20"/>
          <w:lang w:eastAsia="en-US"/>
        </w:rPr>
        <w:t>:</w:t>
      </w:r>
      <w:r w:rsidR="002B69A9" w:rsidRPr="002B69A9">
        <w:rPr>
          <w:rFonts w:ascii="Arial" w:hAnsi="Arial" w:cs="Arial"/>
          <w:b/>
          <w:bCs/>
          <w:sz w:val="20"/>
          <w:lang w:eastAsia="en-US"/>
        </w:rPr>
        <w:t>0</w:t>
      </w:r>
      <w:r w:rsidRPr="002B69A9">
        <w:rPr>
          <w:rFonts w:ascii="Arial" w:hAnsi="Arial" w:cs="Arial"/>
          <w:b/>
          <w:bCs/>
          <w:sz w:val="20"/>
          <w:lang w:eastAsia="en-US"/>
        </w:rPr>
        <w:t>5</w:t>
      </w:r>
      <w:r w:rsidR="00EA601F" w:rsidRPr="002B69A9">
        <w:rPr>
          <w:rFonts w:ascii="Arial" w:hAnsi="Arial" w:cs="Arial"/>
          <w:b/>
          <w:bCs/>
          <w:sz w:val="20"/>
          <w:lang w:eastAsia="en-US"/>
        </w:rPr>
        <w:t xml:space="preserve"> –</w:t>
      </w:r>
      <w:r w:rsidR="00665172" w:rsidRPr="002B69A9">
        <w:rPr>
          <w:rFonts w:ascii="Arial" w:hAnsi="Arial" w:cs="Arial"/>
          <w:b/>
          <w:bCs/>
          <w:sz w:val="20"/>
          <w:lang w:eastAsia="en-US"/>
        </w:rPr>
        <w:t xml:space="preserve"> </w:t>
      </w:r>
      <w:r w:rsidR="002B69A9" w:rsidRPr="002B69A9">
        <w:rPr>
          <w:rFonts w:ascii="Arial" w:hAnsi="Arial" w:cs="Arial"/>
          <w:b/>
          <w:bCs/>
          <w:sz w:val="20"/>
          <w:lang w:eastAsia="en-US"/>
        </w:rPr>
        <w:t>11</w:t>
      </w:r>
      <w:r w:rsidR="00EA601F" w:rsidRPr="002B69A9">
        <w:rPr>
          <w:rFonts w:ascii="Arial" w:hAnsi="Arial" w:cs="Arial"/>
          <w:b/>
          <w:bCs/>
          <w:sz w:val="20"/>
          <w:lang w:eastAsia="en-US"/>
        </w:rPr>
        <w:t>:</w:t>
      </w:r>
      <w:r w:rsidR="002B69A9" w:rsidRPr="002B69A9">
        <w:rPr>
          <w:rFonts w:ascii="Arial" w:hAnsi="Arial" w:cs="Arial"/>
          <w:b/>
          <w:bCs/>
          <w:sz w:val="20"/>
          <w:lang w:eastAsia="en-US"/>
        </w:rPr>
        <w:t>40</w:t>
      </w:r>
    </w:p>
    <w:p w14:paraId="4CC7CEB2" w14:textId="091BAF9B" w:rsidR="0096078D" w:rsidRPr="000F501A" w:rsidRDefault="0096078D" w:rsidP="0096078D">
      <w:pPr>
        <w:keepNext/>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0F501A">
        <w:rPr>
          <w:rFonts w:ascii="Arial" w:eastAsia="Calibri" w:hAnsi="Arial" w:cs="Arial"/>
          <w:b/>
          <w:bCs/>
          <w:sz w:val="20"/>
          <w:lang w:eastAsia="en-US"/>
        </w:rPr>
        <w:t>Presenter</w:t>
      </w:r>
      <w:r w:rsidR="006F7CC7" w:rsidRPr="000F501A">
        <w:rPr>
          <w:rFonts w:ascii="Arial" w:eastAsia="Calibri" w:hAnsi="Arial" w:cs="Arial"/>
          <w:b/>
          <w:bCs/>
          <w:sz w:val="20"/>
          <w:lang w:eastAsia="en-US"/>
        </w:rPr>
        <w:t>s</w:t>
      </w:r>
      <w:r w:rsidRPr="000F501A">
        <w:rPr>
          <w:rFonts w:ascii="Arial" w:eastAsia="Calibri" w:hAnsi="Arial" w:cs="Arial"/>
          <w:b/>
          <w:bCs/>
          <w:sz w:val="20"/>
          <w:lang w:eastAsia="en-US"/>
        </w:rPr>
        <w:t xml:space="preserve">: </w:t>
      </w:r>
      <w:r w:rsidRPr="00191A6A">
        <w:rPr>
          <w:rFonts w:ascii="Arial" w:eastAsia="Calibri" w:hAnsi="Arial" w:cs="Arial"/>
          <w:sz w:val="20"/>
          <w:lang w:eastAsia="en-US"/>
        </w:rPr>
        <w:t xml:space="preserve">Suzy </w:t>
      </w:r>
      <w:proofErr w:type="spellStart"/>
      <w:r w:rsidRPr="00191A6A">
        <w:rPr>
          <w:rFonts w:ascii="Arial" w:eastAsia="Calibri" w:hAnsi="Arial" w:cs="Arial"/>
          <w:sz w:val="20"/>
          <w:lang w:eastAsia="en-US"/>
        </w:rPr>
        <w:t>Vandewiele</w:t>
      </w:r>
      <w:proofErr w:type="spellEnd"/>
      <w:r w:rsidRPr="00191A6A">
        <w:rPr>
          <w:rFonts w:ascii="Arial" w:eastAsia="Calibri" w:hAnsi="Arial" w:cs="Arial"/>
          <w:sz w:val="20"/>
          <w:lang w:eastAsia="en-US"/>
        </w:rPr>
        <w:t xml:space="preserve"> (BNP Paribas Fortis)</w:t>
      </w:r>
      <w:r w:rsidR="004109AA" w:rsidRPr="00191A6A">
        <w:rPr>
          <w:rFonts w:ascii="Arial" w:eastAsia="Calibri" w:hAnsi="Arial" w:cs="Arial"/>
          <w:sz w:val="20"/>
          <w:lang w:eastAsia="en-US"/>
        </w:rPr>
        <w:t xml:space="preserve">/Holger </w:t>
      </w:r>
      <w:proofErr w:type="spellStart"/>
      <w:r w:rsidR="004109AA" w:rsidRPr="00191A6A">
        <w:rPr>
          <w:rFonts w:ascii="Arial" w:eastAsia="Calibri" w:hAnsi="Arial" w:cs="Arial"/>
          <w:sz w:val="20"/>
          <w:lang w:eastAsia="en-US"/>
        </w:rPr>
        <w:t>Hartenfels</w:t>
      </w:r>
      <w:proofErr w:type="spellEnd"/>
      <w:r w:rsidR="004109AA" w:rsidRPr="00191A6A">
        <w:rPr>
          <w:rFonts w:ascii="Arial" w:eastAsia="Calibri" w:hAnsi="Arial" w:cs="Arial"/>
          <w:sz w:val="20"/>
          <w:lang w:eastAsia="en-US"/>
        </w:rPr>
        <w:t xml:space="preserve"> (Freshfields)</w:t>
      </w:r>
      <w:r w:rsidR="0096171D" w:rsidRPr="00191A6A">
        <w:rPr>
          <w:rFonts w:ascii="Arial" w:eastAsia="Calibri" w:hAnsi="Arial" w:cs="Arial"/>
          <w:sz w:val="20"/>
          <w:lang w:eastAsia="en-US"/>
        </w:rPr>
        <w:t>, Inigo Arruga Oleaga (ECB)</w:t>
      </w:r>
      <w:r w:rsidR="0096171D" w:rsidRPr="000F501A">
        <w:rPr>
          <w:rFonts w:ascii="Arial" w:eastAsia="Calibri" w:hAnsi="Arial" w:cs="Arial"/>
          <w:b/>
          <w:bCs/>
          <w:sz w:val="20"/>
          <w:lang w:eastAsia="en-US"/>
        </w:rPr>
        <w:t xml:space="preserve">  </w:t>
      </w:r>
      <w:r w:rsidRPr="000F501A">
        <w:rPr>
          <w:rFonts w:ascii="Arial" w:eastAsia="Calibri" w:hAnsi="Arial" w:cs="Arial"/>
          <w:b/>
          <w:bCs/>
          <w:sz w:val="20"/>
          <w:lang w:eastAsia="en-US"/>
        </w:rPr>
        <w:t xml:space="preserve"> </w:t>
      </w:r>
    </w:p>
    <w:p w14:paraId="601803CF" w14:textId="3C5EED52" w:rsidR="0049435B" w:rsidRPr="000F501A" w:rsidRDefault="0096078D" w:rsidP="0049435B">
      <w:pPr>
        <w:pStyle w:val="ListParagraph"/>
        <w:tabs>
          <w:tab w:val="left" w:pos="567"/>
        </w:tabs>
        <w:autoSpaceDE w:val="0"/>
        <w:autoSpaceDN w:val="0"/>
        <w:adjustRightInd w:val="0"/>
        <w:spacing w:beforeLines="60" w:before="144" w:afterLines="60" w:after="144" w:line="300" w:lineRule="exact"/>
        <w:ind w:left="270"/>
        <w:jc w:val="both"/>
        <w:rPr>
          <w:rFonts w:ascii="Arial" w:hAnsi="Arial" w:cs="Arial"/>
          <w:color w:val="292C32"/>
          <w:sz w:val="20"/>
          <w:shd w:val="clear" w:color="auto" w:fill="FFFFFF"/>
        </w:rPr>
      </w:pPr>
      <w:r w:rsidRPr="000F501A">
        <w:rPr>
          <w:rFonts w:ascii="Arial" w:hAnsi="Arial" w:cs="Arial"/>
          <w:b/>
          <w:bCs/>
          <w:sz w:val="20"/>
          <w:lang w:eastAsia="en-US"/>
        </w:rPr>
        <w:t xml:space="preserve">Background: </w:t>
      </w:r>
      <w:r w:rsidRPr="000F501A">
        <w:rPr>
          <w:rFonts w:ascii="Arial" w:hAnsi="Arial" w:cs="Arial"/>
          <w:color w:val="292C32"/>
          <w:sz w:val="20"/>
          <w:shd w:val="clear" w:color="auto" w:fill="FFFFFF"/>
        </w:rPr>
        <w:t>Information point on several matters connected to the EFMLG contribution</w:t>
      </w:r>
      <w:r w:rsidR="00A12719" w:rsidRPr="000F501A">
        <w:rPr>
          <w:rFonts w:ascii="Arial" w:hAnsi="Arial" w:cs="Arial"/>
          <w:color w:val="292C32"/>
          <w:sz w:val="20"/>
          <w:shd w:val="clear" w:color="auto" w:fill="FFFFFF"/>
        </w:rPr>
        <w:t xml:space="preserve"> to </w:t>
      </w:r>
      <w:r w:rsidR="000D30FD" w:rsidRPr="000F501A">
        <w:rPr>
          <w:rFonts w:ascii="Arial" w:hAnsi="Arial" w:cs="Arial"/>
          <w:color w:val="292C32"/>
          <w:sz w:val="20"/>
          <w:shd w:val="clear" w:color="auto" w:fill="FFFFFF"/>
        </w:rPr>
        <w:t xml:space="preserve">the ESMA consultation on investor sustainability preferences and other sustainability matters. </w:t>
      </w:r>
      <w:r w:rsidRPr="000F501A">
        <w:rPr>
          <w:rFonts w:ascii="Arial" w:hAnsi="Arial" w:cs="Arial"/>
          <w:color w:val="292C32"/>
          <w:sz w:val="20"/>
          <w:shd w:val="clear" w:color="auto" w:fill="FFFFFF"/>
        </w:rPr>
        <w:t xml:space="preserve"> </w:t>
      </w:r>
    </w:p>
    <w:p w14:paraId="37DF4F2B" w14:textId="0BACE1E4" w:rsidR="0049435B" w:rsidRPr="000F501A" w:rsidRDefault="0096078D" w:rsidP="00127793">
      <w:pPr>
        <w:pStyle w:val="ListParagraph"/>
        <w:numPr>
          <w:ilvl w:val="0"/>
          <w:numId w:val="42"/>
        </w:numPr>
        <w:tabs>
          <w:tab w:val="left" w:pos="567"/>
        </w:tabs>
        <w:autoSpaceDE w:val="0"/>
        <w:autoSpaceDN w:val="0"/>
        <w:adjustRightInd w:val="0"/>
        <w:spacing w:beforeLines="60" w:before="144" w:afterLines="60" w:after="144" w:line="300" w:lineRule="exact"/>
        <w:jc w:val="both"/>
        <w:rPr>
          <w:rFonts w:ascii="Arial" w:hAnsi="Arial" w:cs="Arial"/>
          <w:sz w:val="20"/>
          <w:lang w:eastAsia="en-US"/>
        </w:rPr>
      </w:pPr>
      <w:r w:rsidRPr="000F501A">
        <w:rPr>
          <w:rFonts w:ascii="Arial" w:hAnsi="Arial" w:cs="Arial"/>
          <w:b/>
          <w:bCs/>
          <w:color w:val="292C32"/>
          <w:sz w:val="20"/>
          <w:shd w:val="clear" w:color="auto" w:fill="FFFFFF"/>
        </w:rPr>
        <w:t>Potential postponement of CSRD</w:t>
      </w:r>
      <w:r w:rsidR="0049435B" w:rsidRPr="000F501A">
        <w:rPr>
          <w:rFonts w:ascii="Arial" w:hAnsi="Arial" w:cs="Arial"/>
          <w:color w:val="292C32"/>
          <w:sz w:val="20"/>
          <w:shd w:val="clear" w:color="auto" w:fill="FFFFFF"/>
        </w:rPr>
        <w:t>: t</w:t>
      </w:r>
      <w:r w:rsidR="0049435B" w:rsidRPr="000F501A">
        <w:rPr>
          <w:rFonts w:ascii="Arial" w:hAnsi="Arial" w:cs="Arial"/>
          <w:sz w:val="20"/>
          <w:lang w:eastAsia="en-US"/>
        </w:rPr>
        <w:t>he European Parliament (EP) is proposing a one-year delay of the CSRD compared to the original Commission proposal (therefore asking all large companies to disclose according to the new rules and standards as of 2024). Potential limitation of the CSRD’s scope</w:t>
      </w:r>
      <w:r w:rsidR="00BB569C" w:rsidRPr="000F501A">
        <w:rPr>
          <w:rFonts w:ascii="Arial" w:hAnsi="Arial" w:cs="Arial"/>
          <w:sz w:val="20"/>
          <w:lang w:eastAsia="en-US"/>
        </w:rPr>
        <w:t xml:space="preserve">: </w:t>
      </w:r>
      <w:r w:rsidR="0049435B" w:rsidRPr="000F501A">
        <w:rPr>
          <w:rFonts w:ascii="Arial" w:hAnsi="Arial" w:cs="Arial"/>
          <w:sz w:val="20"/>
          <w:lang w:eastAsia="en-US"/>
        </w:rPr>
        <w:t xml:space="preserve">as there is need for information on ESG aspects from entities not covered by CSRD, the EP could further limit its scope. </w:t>
      </w:r>
    </w:p>
    <w:p w14:paraId="4E374612" w14:textId="77777777" w:rsidR="000216C2" w:rsidRPr="000F501A" w:rsidRDefault="0049435B" w:rsidP="000216C2">
      <w:pPr>
        <w:pStyle w:val="ListParagraph"/>
        <w:numPr>
          <w:ilvl w:val="0"/>
          <w:numId w:val="42"/>
        </w:numPr>
        <w:tabs>
          <w:tab w:val="left" w:pos="567"/>
        </w:tabs>
        <w:autoSpaceDE w:val="0"/>
        <w:autoSpaceDN w:val="0"/>
        <w:adjustRightInd w:val="0"/>
        <w:spacing w:beforeLines="60" w:before="144" w:afterLines="60" w:after="144" w:line="300" w:lineRule="exact"/>
        <w:jc w:val="both"/>
      </w:pPr>
      <w:bookmarkStart w:id="1" w:name="_Hlk103786260"/>
      <w:r w:rsidRPr="000F501A">
        <w:rPr>
          <w:rFonts w:ascii="Arial" w:hAnsi="Arial" w:cs="Arial"/>
          <w:b/>
          <w:bCs/>
          <w:sz w:val="20"/>
          <w:lang w:eastAsia="en-US"/>
        </w:rPr>
        <w:t>EIOPA Guidelines on relations with clients on ESG investments</w:t>
      </w:r>
      <w:bookmarkEnd w:id="1"/>
      <w:r w:rsidRPr="000F501A">
        <w:rPr>
          <w:rFonts w:ascii="Arial" w:hAnsi="Arial" w:cs="Arial"/>
          <w:sz w:val="20"/>
          <w:lang w:eastAsia="en-US"/>
        </w:rPr>
        <w:t xml:space="preserve">: potential increased difficulties for compliance when compared with the ESMA guidelines. </w:t>
      </w:r>
    </w:p>
    <w:p w14:paraId="0BDEBF40" w14:textId="36149224" w:rsidR="000216C2" w:rsidRPr="000F501A" w:rsidRDefault="000216C2" w:rsidP="000216C2">
      <w:pPr>
        <w:pStyle w:val="ListParagraph"/>
        <w:numPr>
          <w:ilvl w:val="0"/>
          <w:numId w:val="42"/>
        </w:numPr>
        <w:tabs>
          <w:tab w:val="left" w:pos="567"/>
        </w:tabs>
        <w:autoSpaceDE w:val="0"/>
        <w:autoSpaceDN w:val="0"/>
        <w:adjustRightInd w:val="0"/>
        <w:spacing w:beforeLines="60" w:before="144" w:afterLines="60" w:after="144" w:line="300" w:lineRule="exact"/>
        <w:jc w:val="both"/>
      </w:pPr>
      <w:r w:rsidRPr="000F501A">
        <w:rPr>
          <w:rFonts w:ascii="Arial" w:hAnsi="Arial" w:cs="Arial"/>
          <w:b/>
          <w:bCs/>
          <w:color w:val="292C32"/>
          <w:sz w:val="20"/>
          <w:shd w:val="clear" w:color="auto" w:fill="FFFFFF"/>
        </w:rPr>
        <w:t>Duty of care of credit institutions on ESG</w:t>
      </w:r>
      <w:r w:rsidRPr="000F501A">
        <w:rPr>
          <w:rFonts w:ascii="Arial" w:hAnsi="Arial" w:cs="Arial"/>
          <w:color w:val="292C32"/>
          <w:sz w:val="20"/>
          <w:shd w:val="clear" w:color="auto" w:fill="FFFFFF"/>
        </w:rPr>
        <w:t xml:space="preserve">. </w:t>
      </w:r>
    </w:p>
    <w:p w14:paraId="650D9B25" w14:textId="1A59DCC4" w:rsidR="004109AA" w:rsidRPr="000F501A" w:rsidRDefault="004109AA" w:rsidP="00127793">
      <w:pPr>
        <w:pStyle w:val="ListParagraph"/>
        <w:numPr>
          <w:ilvl w:val="0"/>
          <w:numId w:val="42"/>
        </w:numPr>
        <w:tabs>
          <w:tab w:val="left" w:pos="567"/>
        </w:tabs>
        <w:autoSpaceDE w:val="0"/>
        <w:autoSpaceDN w:val="0"/>
        <w:adjustRightInd w:val="0"/>
        <w:spacing w:beforeLines="60" w:before="144" w:afterLines="60" w:after="144" w:line="300" w:lineRule="exact"/>
        <w:jc w:val="both"/>
        <w:rPr>
          <w:rFonts w:ascii="Arial" w:hAnsi="Arial" w:cs="Arial"/>
          <w:b/>
          <w:bCs/>
          <w:sz w:val="20"/>
          <w:lang w:eastAsia="en-US"/>
        </w:rPr>
      </w:pPr>
      <w:bookmarkStart w:id="2" w:name="_Hlk103786277"/>
      <w:r w:rsidRPr="000F501A">
        <w:rPr>
          <w:rFonts w:ascii="Arial" w:hAnsi="Arial" w:cs="Arial"/>
          <w:b/>
          <w:bCs/>
          <w:sz w:val="20"/>
          <w:lang w:eastAsia="en-US"/>
        </w:rPr>
        <w:t xml:space="preserve">Discussion Paper of the EBA on the role of environmental risks in the prudential framework for credit institutions and investment firms. </w:t>
      </w:r>
      <w:r w:rsidRPr="000F501A">
        <w:rPr>
          <w:rFonts w:ascii="Arial" w:hAnsi="Arial" w:cs="Arial"/>
          <w:sz w:val="20"/>
          <w:lang w:eastAsia="en-US"/>
        </w:rPr>
        <w:t xml:space="preserve">The Paper explores whether and how environmental risks are to be incorporated into the Pillar 1 prudential framework. It launches the discussion on the potential incorporation of a forward-looking perspective in </w:t>
      </w:r>
      <w:r w:rsidRPr="000F501A">
        <w:rPr>
          <w:rFonts w:ascii="Arial" w:hAnsi="Arial" w:cs="Arial"/>
          <w:sz w:val="20"/>
          <w:lang w:eastAsia="en-US"/>
        </w:rPr>
        <w:lastRenderedPageBreak/>
        <w:t>the prudential framework. It also stresses the importance of collecting relevant and reliable information on environmental risks and their impact on institutions’ financial losses. The consultation runs until 2 August 2022.</w:t>
      </w:r>
    </w:p>
    <w:bookmarkEnd w:id="2"/>
    <w:p w14:paraId="5821093E" w14:textId="066C61F3" w:rsidR="006E6225" w:rsidRPr="000F501A" w:rsidRDefault="006E6225" w:rsidP="006E6225">
      <w:pPr>
        <w:pStyle w:val="ListParagraph"/>
        <w:tabs>
          <w:tab w:val="left" w:pos="567"/>
        </w:tabs>
        <w:autoSpaceDE w:val="0"/>
        <w:autoSpaceDN w:val="0"/>
        <w:adjustRightInd w:val="0"/>
        <w:spacing w:beforeLines="60" w:before="144" w:afterLines="60" w:after="144" w:line="300" w:lineRule="exact"/>
        <w:ind w:left="284"/>
        <w:rPr>
          <w:rFonts w:ascii="Arial" w:hAnsi="Arial" w:cs="Arial"/>
          <w:sz w:val="20"/>
          <w:lang w:eastAsia="en-US"/>
        </w:rPr>
      </w:pPr>
      <w:r w:rsidRPr="000F501A">
        <w:rPr>
          <w:rFonts w:ascii="Arial" w:hAnsi="Arial" w:cs="Arial"/>
          <w:b/>
          <w:bCs/>
          <w:sz w:val="20"/>
          <w:lang w:eastAsia="en-US"/>
        </w:rPr>
        <w:t xml:space="preserve">Documentation: </w:t>
      </w:r>
      <w:r w:rsidRPr="000F501A">
        <w:rPr>
          <w:rFonts w:ascii="Arial" w:hAnsi="Arial" w:cs="Arial"/>
          <w:sz w:val="20"/>
          <w:lang w:eastAsia="en-US"/>
        </w:rPr>
        <w:t>Presentations</w:t>
      </w:r>
    </w:p>
    <w:p w14:paraId="7802DB67" w14:textId="71526C01" w:rsidR="00EA601F" w:rsidRDefault="00A12719" w:rsidP="00E84344">
      <w:pPr>
        <w:pStyle w:val="ListParagraph"/>
        <w:tabs>
          <w:tab w:val="left" w:pos="567"/>
        </w:tabs>
        <w:autoSpaceDE w:val="0"/>
        <w:autoSpaceDN w:val="0"/>
        <w:adjustRightInd w:val="0"/>
        <w:spacing w:beforeLines="60" w:before="144" w:afterLines="60" w:after="144" w:line="300" w:lineRule="exact"/>
        <w:ind w:left="270"/>
        <w:jc w:val="both"/>
        <w:rPr>
          <w:rFonts w:ascii="Arial" w:hAnsi="Arial" w:cs="Arial"/>
          <w:b/>
          <w:bCs/>
          <w:sz w:val="20"/>
          <w:lang w:eastAsia="en-US"/>
        </w:rPr>
      </w:pPr>
      <w:r w:rsidRPr="000F501A">
        <w:rPr>
          <w:rFonts w:ascii="Arial" w:hAnsi="Arial" w:cs="Arial"/>
          <w:b/>
          <w:bCs/>
          <w:sz w:val="20"/>
          <w:lang w:eastAsia="en-US"/>
        </w:rPr>
        <w:t xml:space="preserve">Action point: </w:t>
      </w:r>
      <w:r w:rsidR="00665172" w:rsidRPr="000F501A">
        <w:rPr>
          <w:rFonts w:ascii="Arial" w:hAnsi="Arial" w:cs="Arial"/>
          <w:sz w:val="20"/>
          <w:lang w:eastAsia="en-US"/>
        </w:rPr>
        <w:t xml:space="preserve">EFMLG </w:t>
      </w:r>
      <w:r w:rsidRPr="000F501A">
        <w:rPr>
          <w:rFonts w:ascii="Arial" w:hAnsi="Arial" w:cs="Arial"/>
          <w:sz w:val="20"/>
          <w:lang w:eastAsia="en-US"/>
        </w:rPr>
        <w:t>Members are invited to share information on the above points and on the following ones: progress of the EU green bond standard legislative file, progress on ecolabel, definition of the ‘notion of ‘sustainable (investing)’.</w:t>
      </w:r>
      <w:r w:rsidRPr="000F501A">
        <w:rPr>
          <w:rFonts w:ascii="Arial" w:hAnsi="Arial" w:cs="Arial"/>
          <w:b/>
          <w:bCs/>
          <w:sz w:val="20"/>
          <w:lang w:eastAsia="en-US"/>
        </w:rPr>
        <w:t xml:space="preserve"> </w:t>
      </w:r>
      <w:r w:rsidR="00EA601F" w:rsidRPr="000F501A">
        <w:rPr>
          <w:rFonts w:ascii="Arial" w:hAnsi="Arial" w:cs="Arial"/>
          <w:b/>
          <w:bCs/>
          <w:sz w:val="20"/>
          <w:lang w:eastAsia="en-US"/>
        </w:rPr>
        <w:t xml:space="preserve"> </w:t>
      </w:r>
    </w:p>
    <w:p w14:paraId="4CF4A72A" w14:textId="3B02185B" w:rsidR="002B69A9" w:rsidRPr="000F501A" w:rsidRDefault="002B69A9" w:rsidP="002B69A9">
      <w:pPr>
        <w:pStyle w:val="ListParagraph"/>
        <w:numPr>
          <w:ilvl w:val="1"/>
          <w:numId w:val="1"/>
        </w:numPr>
        <w:tabs>
          <w:tab w:val="left" w:pos="567"/>
          <w:tab w:val="right" w:pos="9072"/>
        </w:tabs>
        <w:autoSpaceDE w:val="0"/>
        <w:autoSpaceDN w:val="0"/>
        <w:adjustRightInd w:val="0"/>
        <w:spacing w:beforeLines="60" w:before="144" w:afterLines="60" w:after="144" w:line="300" w:lineRule="exact"/>
        <w:rPr>
          <w:rFonts w:ascii="Arial" w:hAnsi="Arial" w:cs="Arial"/>
          <w:b/>
          <w:bCs/>
          <w:sz w:val="20"/>
          <w:lang w:eastAsia="en-US"/>
        </w:rPr>
      </w:pPr>
      <w:r w:rsidRPr="002B69A9">
        <w:rPr>
          <w:rFonts w:ascii="Arial" w:hAnsi="Arial" w:cs="Arial"/>
          <w:b/>
          <w:bCs/>
          <w:sz w:val="20"/>
          <w:u w:val="single"/>
          <w:lang w:eastAsia="en-US"/>
        </w:rPr>
        <w:t xml:space="preserve">ESAs’ Joint Consultation Paper on Sustainability Disclosures for STS Securitisations </w:t>
      </w:r>
      <w:r w:rsidRPr="00467887">
        <w:rPr>
          <w:rFonts w:ascii="Arial" w:hAnsi="Arial" w:cs="Arial"/>
          <w:b/>
          <w:bCs/>
          <w:sz w:val="20"/>
          <w:lang w:eastAsia="en-US"/>
        </w:rPr>
        <w:t>(30’)</w:t>
      </w:r>
      <w:r>
        <w:rPr>
          <w:rFonts w:ascii="Arial" w:hAnsi="Arial" w:cs="Arial"/>
          <w:b/>
          <w:bCs/>
          <w:sz w:val="20"/>
          <w:lang w:eastAsia="en-US"/>
        </w:rPr>
        <w:t xml:space="preserve"> </w:t>
      </w:r>
      <w:r w:rsidRPr="002B69A9">
        <w:rPr>
          <w:rFonts w:ascii="Arial" w:hAnsi="Arial" w:cs="Arial"/>
          <w:b/>
          <w:bCs/>
          <w:sz w:val="20"/>
          <w:lang w:eastAsia="en-US"/>
        </w:rPr>
        <w:t xml:space="preserve">11:40 - 12:10 </w:t>
      </w:r>
      <w:r w:rsidRPr="002B69A9">
        <w:rPr>
          <w:rFonts w:ascii="Arial" w:hAnsi="Arial"/>
          <w:b/>
          <w:sz w:val="20"/>
        </w:rPr>
        <w:t xml:space="preserve"> </w:t>
      </w:r>
      <w:r w:rsidRPr="000F501A">
        <w:rPr>
          <w:rFonts w:ascii="Arial" w:hAnsi="Arial" w:cs="Arial"/>
          <w:b/>
          <w:bCs/>
          <w:sz w:val="20"/>
          <w:lang w:eastAsia="en-US"/>
        </w:rPr>
        <w:tab/>
      </w:r>
    </w:p>
    <w:p w14:paraId="60BDDC15" w14:textId="77777777" w:rsidR="002B69A9" w:rsidRPr="000F501A" w:rsidRDefault="002B69A9" w:rsidP="002B69A9">
      <w:pPr>
        <w:keepNext/>
        <w:tabs>
          <w:tab w:val="left" w:pos="567"/>
        </w:tabs>
        <w:autoSpaceDE w:val="0"/>
        <w:autoSpaceDN w:val="0"/>
        <w:adjustRightInd w:val="0"/>
        <w:spacing w:beforeLines="60" w:before="144" w:afterLines="60" w:after="144" w:line="300" w:lineRule="exact"/>
        <w:ind w:left="284"/>
        <w:rPr>
          <w:rFonts w:ascii="Arial" w:eastAsia="Calibri" w:hAnsi="Arial" w:cs="Arial"/>
          <w:sz w:val="20"/>
          <w:lang w:eastAsia="en-US"/>
        </w:rPr>
      </w:pPr>
      <w:r w:rsidRPr="000F501A">
        <w:rPr>
          <w:rFonts w:ascii="Arial" w:eastAsia="Calibri" w:hAnsi="Arial" w:cs="Arial"/>
          <w:b/>
          <w:bCs/>
          <w:sz w:val="20"/>
          <w:lang w:eastAsia="en-US"/>
        </w:rPr>
        <w:t>Presenter</w:t>
      </w:r>
      <w:r w:rsidRPr="000F501A">
        <w:rPr>
          <w:rFonts w:ascii="Arial" w:eastAsia="Calibri" w:hAnsi="Arial" w:cs="Arial"/>
          <w:sz w:val="20"/>
          <w:lang w:eastAsia="en-US"/>
        </w:rPr>
        <w:t xml:space="preserve">: Inigo Arruga Oleaga (ECB)  </w:t>
      </w:r>
    </w:p>
    <w:p w14:paraId="6EB10C0F" w14:textId="52477CD6" w:rsidR="002B69A9" w:rsidRPr="000F501A" w:rsidRDefault="002B69A9" w:rsidP="002B69A9">
      <w:pPr>
        <w:tabs>
          <w:tab w:val="clear" w:pos="9356"/>
          <w:tab w:val="left" w:pos="567"/>
          <w:tab w:val="right" w:pos="8931"/>
        </w:tabs>
        <w:autoSpaceDE w:val="0"/>
        <w:autoSpaceDN w:val="0"/>
        <w:adjustRightInd w:val="0"/>
        <w:spacing w:beforeLines="60" w:before="144" w:afterLines="60" w:after="144" w:line="300" w:lineRule="exact"/>
        <w:ind w:left="284"/>
        <w:rPr>
          <w:rFonts w:ascii="Arial" w:eastAsia="Calibri" w:hAnsi="Arial" w:cs="Arial"/>
          <w:sz w:val="20"/>
          <w:szCs w:val="24"/>
          <w:lang w:eastAsia="en-US"/>
        </w:rPr>
      </w:pPr>
      <w:r w:rsidRPr="000F501A">
        <w:rPr>
          <w:rFonts w:ascii="Arial" w:eastAsia="Calibri" w:hAnsi="Arial" w:cs="Arial"/>
          <w:b/>
          <w:bCs/>
          <w:sz w:val="20"/>
          <w:lang w:eastAsia="en-US"/>
        </w:rPr>
        <w:t>Background</w:t>
      </w:r>
      <w:r w:rsidRPr="000F501A">
        <w:rPr>
          <w:rFonts w:ascii="Arial" w:eastAsia="Calibri" w:hAnsi="Arial" w:cs="Arial"/>
          <w:sz w:val="20"/>
          <w:lang w:eastAsia="en-US"/>
        </w:rPr>
        <w:t>:</w:t>
      </w:r>
      <w:r w:rsidRPr="000F501A">
        <w:rPr>
          <w:rFonts w:ascii="Arial" w:hAnsi="Arial" w:cs="Arial"/>
          <w:color w:val="292C32"/>
          <w:sz w:val="20"/>
          <w:shd w:val="clear" w:color="auto" w:fill="FFFFFF"/>
        </w:rPr>
        <w:t xml:space="preserve"> The European Supervisory Authorities (ESAs) are seeking comments on a consultation paper setting out the proposed Regulatory Technical Standards on content, methodologies and presentation of disclosures pursuant to Article 22(4) and 26</w:t>
      </w:r>
      <w:proofErr w:type="gramStart"/>
      <w:r w:rsidRPr="000F501A">
        <w:rPr>
          <w:rFonts w:ascii="Arial" w:hAnsi="Arial" w:cs="Arial"/>
          <w:color w:val="292C32"/>
          <w:sz w:val="20"/>
          <w:shd w:val="clear" w:color="auto" w:fill="FFFFFF"/>
        </w:rPr>
        <w:t>d(</w:t>
      </w:r>
      <w:proofErr w:type="gramEnd"/>
      <w:r w:rsidRPr="000F501A">
        <w:rPr>
          <w:rFonts w:ascii="Arial" w:hAnsi="Arial" w:cs="Arial"/>
          <w:color w:val="292C32"/>
          <w:sz w:val="20"/>
          <w:shd w:val="clear" w:color="auto" w:fill="FFFFFF"/>
        </w:rPr>
        <w:t xml:space="preserve">4) of Regulation (EU) 2017/2402 (Securitisation Regulation). </w:t>
      </w:r>
      <w:r w:rsidRPr="000F501A">
        <w:rPr>
          <w:rFonts w:ascii="Arial" w:eastAsia="Calibri" w:hAnsi="Arial" w:cs="Arial"/>
          <w:sz w:val="20"/>
          <w:szCs w:val="24"/>
          <w:lang w:eastAsia="en-US"/>
        </w:rPr>
        <w:t xml:space="preserve">The ESAs invite comments </w:t>
      </w:r>
      <w:r w:rsidRPr="000F501A">
        <w:rPr>
          <w:rFonts w:ascii="Arial" w:eastAsia="Calibri" w:hAnsi="Arial" w:cs="Arial"/>
          <w:b/>
          <w:bCs/>
          <w:sz w:val="20"/>
          <w:szCs w:val="24"/>
          <w:u w:val="single"/>
          <w:lang w:eastAsia="en-US"/>
        </w:rPr>
        <w:t>by 2 July 2022</w:t>
      </w:r>
      <w:r w:rsidRPr="000F501A">
        <w:rPr>
          <w:rFonts w:ascii="Arial" w:eastAsia="Calibri" w:hAnsi="Arial" w:cs="Arial"/>
          <w:sz w:val="20"/>
          <w:szCs w:val="24"/>
          <w:lang w:eastAsia="en-US"/>
        </w:rPr>
        <w:t xml:space="preserve">. </w:t>
      </w:r>
    </w:p>
    <w:p w14:paraId="19289403" w14:textId="77777777" w:rsidR="002B69A9" w:rsidRPr="000F501A" w:rsidRDefault="002B69A9" w:rsidP="002B69A9">
      <w:pPr>
        <w:tabs>
          <w:tab w:val="clear" w:pos="9356"/>
          <w:tab w:val="left" w:pos="567"/>
          <w:tab w:val="right" w:pos="8931"/>
        </w:tabs>
        <w:autoSpaceDE w:val="0"/>
        <w:autoSpaceDN w:val="0"/>
        <w:adjustRightInd w:val="0"/>
        <w:spacing w:beforeLines="60" w:before="144" w:afterLines="60" w:after="144" w:line="300" w:lineRule="exact"/>
        <w:ind w:left="284"/>
        <w:rPr>
          <w:rFonts w:ascii="Arial" w:eastAsia="Calibri" w:hAnsi="Arial" w:cs="Arial"/>
          <w:bCs/>
          <w:sz w:val="20"/>
          <w:lang w:eastAsia="en-US"/>
        </w:rPr>
      </w:pPr>
      <w:r w:rsidRPr="000F501A">
        <w:rPr>
          <w:rFonts w:ascii="Arial" w:eastAsia="Calibri" w:hAnsi="Arial" w:cs="Arial"/>
          <w:b/>
          <w:bCs/>
          <w:sz w:val="20"/>
          <w:lang w:eastAsia="en-US"/>
        </w:rPr>
        <w:t xml:space="preserve">Action point: </w:t>
      </w:r>
      <w:r w:rsidRPr="000F501A">
        <w:rPr>
          <w:rFonts w:ascii="Arial" w:eastAsia="Calibri" w:hAnsi="Arial" w:cs="Arial"/>
          <w:sz w:val="20"/>
          <w:lang w:eastAsia="en-US"/>
        </w:rPr>
        <w:t xml:space="preserve">Point for discussion. Eventual written contribution of the EFMLG if an EFMLG member drives the EFMLG contribution. </w:t>
      </w:r>
    </w:p>
    <w:p w14:paraId="44C2F49B" w14:textId="77777777" w:rsidR="002B69A9" w:rsidRPr="000F501A" w:rsidRDefault="002B69A9" w:rsidP="002B69A9">
      <w:pPr>
        <w:tabs>
          <w:tab w:val="clear" w:pos="851"/>
          <w:tab w:val="left" w:pos="270"/>
        </w:tabs>
        <w:autoSpaceDE w:val="0"/>
        <w:autoSpaceDN w:val="0"/>
        <w:adjustRightInd w:val="0"/>
        <w:spacing w:beforeLines="60" w:before="144" w:afterLines="60" w:after="144" w:line="300" w:lineRule="exact"/>
        <w:ind w:left="284"/>
        <w:rPr>
          <w:b/>
          <w:lang w:eastAsia="en-US"/>
        </w:rPr>
      </w:pPr>
      <w:r w:rsidRPr="000F501A">
        <w:rPr>
          <w:rFonts w:ascii="Arial" w:eastAsia="Calibri" w:hAnsi="Arial" w:cs="Arial"/>
          <w:b/>
          <w:bCs/>
          <w:sz w:val="20"/>
          <w:lang w:eastAsia="en-US"/>
        </w:rPr>
        <w:t xml:space="preserve">Documentation: </w:t>
      </w:r>
      <w:r w:rsidRPr="000F501A">
        <w:rPr>
          <w:rFonts w:ascii="Arial" w:eastAsia="Calibri" w:hAnsi="Arial" w:cs="Arial"/>
          <w:bCs/>
          <w:sz w:val="20"/>
          <w:lang w:eastAsia="en-US"/>
        </w:rPr>
        <w:t xml:space="preserve"> ESAs consultation paper (linked here: </w:t>
      </w:r>
      <w:bookmarkStart w:id="3" w:name="_Hlk103786174"/>
      <w:r w:rsidRPr="000F501A">
        <w:fldChar w:fldCharType="begin"/>
      </w:r>
      <w:r w:rsidRPr="000F501A">
        <w:instrText xml:space="preserve"> HYPERLINK "https://www.esma.europa.eu/press-news/consultations/joint-consultation-paper-sustainability-disclosures-sts-securitisations" </w:instrText>
      </w:r>
      <w:r w:rsidRPr="000F501A">
        <w:fldChar w:fldCharType="separate"/>
      </w:r>
      <w:r w:rsidRPr="000F501A">
        <w:rPr>
          <w:rStyle w:val="Hyperlink"/>
          <w:rFonts w:ascii="Arial" w:eastAsia="Calibri" w:hAnsi="Arial" w:cs="Arial"/>
          <w:bCs/>
          <w:sz w:val="20"/>
          <w:lang w:eastAsia="en-US"/>
        </w:rPr>
        <w:t>ESAs consultation paper</w:t>
      </w:r>
      <w:r w:rsidRPr="000F501A">
        <w:rPr>
          <w:rStyle w:val="Hyperlink"/>
          <w:rFonts w:ascii="Arial" w:eastAsia="Calibri" w:hAnsi="Arial" w:cs="Arial"/>
          <w:bCs/>
          <w:sz w:val="20"/>
          <w:lang w:eastAsia="en-US"/>
        </w:rPr>
        <w:fldChar w:fldCharType="end"/>
      </w:r>
      <w:bookmarkEnd w:id="3"/>
      <w:r w:rsidRPr="000F501A">
        <w:rPr>
          <w:rFonts w:ascii="Arial" w:eastAsia="Calibri" w:hAnsi="Arial" w:cs="Arial"/>
          <w:bCs/>
          <w:sz w:val="20"/>
          <w:lang w:eastAsia="en-US"/>
        </w:rPr>
        <w:t xml:space="preserve">) and presentation. </w:t>
      </w:r>
    </w:p>
    <w:p w14:paraId="02066964" w14:textId="77777777" w:rsidR="002B69A9" w:rsidRPr="000F501A" w:rsidRDefault="002B69A9" w:rsidP="00E84344">
      <w:pPr>
        <w:pStyle w:val="ListParagraph"/>
        <w:tabs>
          <w:tab w:val="left" w:pos="567"/>
        </w:tabs>
        <w:autoSpaceDE w:val="0"/>
        <w:autoSpaceDN w:val="0"/>
        <w:adjustRightInd w:val="0"/>
        <w:spacing w:beforeLines="60" w:before="144" w:afterLines="60" w:after="144" w:line="300" w:lineRule="exact"/>
        <w:ind w:left="270"/>
        <w:jc w:val="both"/>
        <w:rPr>
          <w:rFonts w:ascii="Arial" w:hAnsi="Arial" w:cs="Arial"/>
          <w:b/>
          <w:bCs/>
          <w:sz w:val="20"/>
          <w:lang w:eastAsia="en-US"/>
        </w:rPr>
      </w:pPr>
    </w:p>
    <w:p w14:paraId="5B111A19" w14:textId="7E80AC91" w:rsidR="00734C03" w:rsidRPr="000F501A" w:rsidRDefault="00734C03" w:rsidP="002B69A9">
      <w:pPr>
        <w:pStyle w:val="ListParagraph"/>
        <w:numPr>
          <w:ilvl w:val="0"/>
          <w:numId w:val="1"/>
        </w:numPr>
        <w:tabs>
          <w:tab w:val="left" w:pos="567"/>
          <w:tab w:val="right" w:pos="9072"/>
        </w:tabs>
        <w:autoSpaceDE w:val="0"/>
        <w:autoSpaceDN w:val="0"/>
        <w:adjustRightInd w:val="0"/>
        <w:spacing w:beforeLines="60" w:before="144" w:afterLines="60" w:after="144" w:line="300" w:lineRule="exact"/>
        <w:ind w:left="284"/>
        <w:rPr>
          <w:rFonts w:ascii="Arial" w:hAnsi="Arial" w:cs="Arial"/>
          <w:b/>
          <w:bCs/>
          <w:sz w:val="20"/>
          <w:u w:val="single"/>
          <w:lang w:eastAsia="en-US"/>
        </w:rPr>
      </w:pPr>
      <w:r w:rsidRPr="000F501A">
        <w:rPr>
          <w:rFonts w:ascii="Arial" w:hAnsi="Arial" w:cs="Arial"/>
          <w:b/>
          <w:bCs/>
          <w:sz w:val="20"/>
          <w:u w:val="single"/>
          <w:lang w:eastAsia="en-US"/>
        </w:rPr>
        <w:t xml:space="preserve">Targeted consultation on open finance framework and data sharing in the financial sector </w:t>
      </w:r>
      <w:r w:rsidRPr="000F501A">
        <w:rPr>
          <w:rFonts w:ascii="Arial" w:hAnsi="Arial" w:cs="Arial"/>
          <w:b/>
          <w:bCs/>
          <w:sz w:val="20"/>
          <w:lang w:eastAsia="en-US"/>
        </w:rPr>
        <w:t>(20’)</w:t>
      </w:r>
      <w:r w:rsidRPr="000F501A">
        <w:rPr>
          <w:rFonts w:ascii="Arial" w:hAnsi="Arial" w:cs="Arial"/>
          <w:b/>
          <w:bCs/>
          <w:sz w:val="20"/>
          <w:lang w:eastAsia="en-US"/>
        </w:rPr>
        <w:tab/>
      </w:r>
      <w:r w:rsidRPr="000F501A">
        <w:rPr>
          <w:rFonts w:ascii="Arial" w:hAnsi="Arial"/>
          <w:b/>
          <w:sz w:val="20"/>
        </w:rPr>
        <w:t>12:</w:t>
      </w:r>
      <w:r w:rsidR="0075501D" w:rsidRPr="000F501A">
        <w:rPr>
          <w:rFonts w:ascii="Arial" w:hAnsi="Arial"/>
          <w:b/>
          <w:sz w:val="20"/>
        </w:rPr>
        <w:t>1</w:t>
      </w:r>
      <w:r w:rsidRPr="000F501A">
        <w:rPr>
          <w:rFonts w:ascii="Arial" w:hAnsi="Arial"/>
          <w:b/>
          <w:sz w:val="20"/>
        </w:rPr>
        <w:t>0 – 1</w:t>
      </w:r>
      <w:r w:rsidR="00112F68" w:rsidRPr="000F501A">
        <w:rPr>
          <w:rFonts w:ascii="Arial" w:hAnsi="Arial"/>
          <w:b/>
          <w:sz w:val="20"/>
        </w:rPr>
        <w:t>2</w:t>
      </w:r>
      <w:r w:rsidRPr="000F501A">
        <w:rPr>
          <w:rFonts w:ascii="Arial" w:hAnsi="Arial"/>
          <w:b/>
          <w:sz w:val="20"/>
        </w:rPr>
        <w:t>:</w:t>
      </w:r>
      <w:r w:rsidR="0075501D" w:rsidRPr="000F501A">
        <w:rPr>
          <w:rFonts w:ascii="Arial" w:hAnsi="Arial"/>
          <w:b/>
          <w:sz w:val="20"/>
        </w:rPr>
        <w:t>3</w:t>
      </w:r>
      <w:r w:rsidRPr="000F501A">
        <w:rPr>
          <w:rFonts w:ascii="Arial" w:hAnsi="Arial"/>
          <w:b/>
          <w:sz w:val="20"/>
        </w:rPr>
        <w:t>0</w:t>
      </w:r>
    </w:p>
    <w:p w14:paraId="3A2311BD" w14:textId="77777777" w:rsidR="00734C03" w:rsidRPr="000F501A" w:rsidRDefault="00734C03" w:rsidP="00734C03">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b/>
          <w:bCs/>
          <w:sz w:val="20"/>
          <w:lang w:eastAsia="en-US"/>
        </w:rPr>
      </w:pPr>
      <w:r w:rsidRPr="000F501A">
        <w:rPr>
          <w:rFonts w:ascii="Arial" w:hAnsi="Arial" w:cs="Arial"/>
          <w:b/>
          <w:bCs/>
          <w:sz w:val="20"/>
          <w:lang w:eastAsia="en-US"/>
        </w:rPr>
        <w:t xml:space="preserve">Presenter: </w:t>
      </w:r>
      <w:r w:rsidRPr="000F501A">
        <w:rPr>
          <w:rFonts w:ascii="Arial" w:hAnsi="Arial" w:cs="Arial"/>
          <w:sz w:val="20"/>
          <w:lang w:eastAsia="en-US"/>
        </w:rPr>
        <w:t>Joost Elsenburg (ING)</w:t>
      </w:r>
    </w:p>
    <w:p w14:paraId="6E6C65A3" w14:textId="77777777" w:rsidR="00734C03" w:rsidRPr="000F501A" w:rsidRDefault="00734C03" w:rsidP="00734C03">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b/>
          <w:bCs/>
          <w:sz w:val="20"/>
          <w:u w:val="single"/>
          <w:lang w:eastAsia="en-US"/>
        </w:rPr>
      </w:pPr>
      <w:r w:rsidRPr="000F501A">
        <w:rPr>
          <w:rFonts w:ascii="Arial" w:hAnsi="Arial" w:cs="Arial"/>
          <w:b/>
          <w:bCs/>
          <w:sz w:val="20"/>
          <w:lang w:eastAsia="en-US"/>
        </w:rPr>
        <w:t xml:space="preserve">Background: </w:t>
      </w:r>
      <w:r w:rsidRPr="000F501A">
        <w:rPr>
          <w:rFonts w:ascii="Arial" w:hAnsi="Arial" w:cs="Arial"/>
          <w:sz w:val="20"/>
          <w:lang w:eastAsia="en-US"/>
        </w:rPr>
        <w:t xml:space="preserve">The European Commission’s digital finance strategy and the retail payments strategy announced the launch of a comprehensive review of the application and impact of PSD2, which should include an overall assessment of whether it is still fit for purpose, taking into account market developments. The consultation will inform the Commission on the application and impact of PSD2 and on the views on Open Finance, taking into consideration, among others, developments in the payment market, payment user needs and the need for possible amendments. The consultation’s deadline is 5 July 2022. </w:t>
      </w:r>
      <w:r w:rsidRPr="000F501A">
        <w:rPr>
          <w:rFonts w:ascii="Arial" w:hAnsi="Arial" w:cs="Arial"/>
          <w:b/>
          <w:bCs/>
          <w:sz w:val="20"/>
          <w:lang w:eastAsia="en-US"/>
        </w:rPr>
        <w:tab/>
      </w:r>
      <w:r w:rsidRPr="000F501A">
        <w:rPr>
          <w:rFonts w:ascii="Arial" w:hAnsi="Arial" w:cs="Arial"/>
          <w:b/>
          <w:bCs/>
          <w:sz w:val="20"/>
          <w:u w:val="single"/>
          <w:lang w:eastAsia="en-US"/>
        </w:rPr>
        <w:t xml:space="preserve"> </w:t>
      </w:r>
    </w:p>
    <w:p w14:paraId="4F840038" w14:textId="77777777" w:rsidR="00734C03" w:rsidRPr="000F501A" w:rsidRDefault="00734C03" w:rsidP="00734C03">
      <w:pPr>
        <w:pStyle w:val="ListParagraph"/>
        <w:tabs>
          <w:tab w:val="left" w:pos="567"/>
        </w:tabs>
        <w:autoSpaceDE w:val="0"/>
        <w:autoSpaceDN w:val="0"/>
        <w:adjustRightInd w:val="0"/>
        <w:spacing w:beforeLines="60" w:before="144" w:afterLines="60" w:after="144" w:line="300" w:lineRule="exact"/>
        <w:ind w:left="270"/>
        <w:jc w:val="both"/>
        <w:rPr>
          <w:rFonts w:ascii="Arial" w:hAnsi="Arial" w:cs="Arial"/>
          <w:sz w:val="20"/>
          <w:lang w:eastAsia="en-US"/>
        </w:rPr>
      </w:pPr>
      <w:r w:rsidRPr="000F501A">
        <w:rPr>
          <w:rFonts w:ascii="Arial" w:hAnsi="Arial" w:cs="Arial"/>
          <w:b/>
          <w:bCs/>
          <w:sz w:val="20"/>
          <w:lang w:eastAsia="en-US"/>
        </w:rPr>
        <w:t xml:space="preserve">Action point: </w:t>
      </w:r>
      <w:r w:rsidRPr="000F501A">
        <w:rPr>
          <w:rFonts w:ascii="Arial" w:hAnsi="Arial" w:cs="Arial"/>
          <w:sz w:val="20"/>
          <w:lang w:eastAsia="en-US"/>
        </w:rPr>
        <w:t>To be decided at the meeting</w:t>
      </w:r>
    </w:p>
    <w:p w14:paraId="4850B3DE" w14:textId="160954AA" w:rsidR="00734C03" w:rsidRPr="000F501A" w:rsidRDefault="00734C03" w:rsidP="00734C03">
      <w:pPr>
        <w:pStyle w:val="ListParagraph"/>
        <w:tabs>
          <w:tab w:val="left" w:pos="567"/>
        </w:tabs>
        <w:autoSpaceDE w:val="0"/>
        <w:autoSpaceDN w:val="0"/>
        <w:adjustRightInd w:val="0"/>
        <w:spacing w:beforeLines="60" w:before="144" w:afterLines="60" w:after="144" w:line="300" w:lineRule="exact"/>
        <w:ind w:left="270"/>
        <w:jc w:val="both"/>
        <w:rPr>
          <w:rFonts w:ascii="Arial" w:hAnsi="Arial" w:cs="Arial"/>
          <w:b/>
          <w:bCs/>
          <w:sz w:val="20"/>
          <w:lang w:eastAsia="en-US"/>
        </w:rPr>
      </w:pPr>
      <w:r w:rsidRPr="000F501A">
        <w:rPr>
          <w:rFonts w:ascii="Arial" w:hAnsi="Arial" w:cs="Arial"/>
          <w:b/>
          <w:bCs/>
          <w:sz w:val="20"/>
          <w:lang w:eastAsia="en-US"/>
        </w:rPr>
        <w:t>Documentation:</w:t>
      </w:r>
      <w:r w:rsidRPr="000F501A">
        <w:rPr>
          <w:rFonts w:ascii="Arial" w:hAnsi="Arial" w:cs="Arial"/>
          <w:sz w:val="20"/>
          <w:lang w:eastAsia="en-US"/>
        </w:rPr>
        <w:t xml:space="preserve"> Presentation</w:t>
      </w:r>
    </w:p>
    <w:p w14:paraId="55DFE1A3" w14:textId="44084B1B" w:rsidR="00E84344" w:rsidRPr="000F501A" w:rsidRDefault="00E84344" w:rsidP="00E84344">
      <w:pPr>
        <w:pStyle w:val="ListParagraph"/>
        <w:tabs>
          <w:tab w:val="left" w:pos="567"/>
        </w:tabs>
        <w:autoSpaceDE w:val="0"/>
        <w:autoSpaceDN w:val="0"/>
        <w:adjustRightInd w:val="0"/>
        <w:spacing w:beforeLines="60" w:before="144" w:afterLines="60" w:after="144" w:line="300" w:lineRule="exact"/>
        <w:ind w:left="270"/>
        <w:jc w:val="both"/>
        <w:rPr>
          <w:rFonts w:ascii="Arial" w:hAnsi="Arial" w:cs="Arial"/>
          <w:bCs/>
          <w:sz w:val="20"/>
          <w:lang w:eastAsia="en-US"/>
        </w:rPr>
      </w:pPr>
    </w:p>
    <w:p w14:paraId="0D362F4A" w14:textId="4698CE65" w:rsidR="00E84344" w:rsidRPr="000F501A" w:rsidRDefault="00E84344" w:rsidP="00E84344">
      <w:pPr>
        <w:pStyle w:val="ListParagraph"/>
        <w:tabs>
          <w:tab w:val="left" w:pos="567"/>
        </w:tabs>
        <w:autoSpaceDE w:val="0"/>
        <w:autoSpaceDN w:val="0"/>
        <w:adjustRightInd w:val="0"/>
        <w:spacing w:beforeLines="60" w:before="144" w:afterLines="60" w:after="144" w:line="300" w:lineRule="exact"/>
        <w:ind w:left="270"/>
        <w:jc w:val="center"/>
        <w:rPr>
          <w:rFonts w:ascii="Arial" w:hAnsi="Arial" w:cs="Arial"/>
          <w:bCs/>
          <w:i/>
          <w:iCs/>
          <w:lang w:eastAsia="en-US"/>
        </w:rPr>
      </w:pPr>
      <w:r w:rsidRPr="000F501A">
        <w:rPr>
          <w:rFonts w:ascii="Arial" w:hAnsi="Arial" w:cs="Arial"/>
          <w:bCs/>
          <w:i/>
          <w:iCs/>
          <w:lang w:eastAsia="en-US"/>
        </w:rPr>
        <w:t>Lunch break</w:t>
      </w:r>
      <w:r w:rsidR="00734C03" w:rsidRPr="000F501A">
        <w:rPr>
          <w:rFonts w:ascii="Arial" w:hAnsi="Arial" w:cs="Arial"/>
          <w:bCs/>
          <w:i/>
          <w:iCs/>
          <w:lang w:eastAsia="en-US"/>
        </w:rPr>
        <w:t xml:space="preserve"> </w:t>
      </w:r>
      <w:r w:rsidRPr="000F501A">
        <w:rPr>
          <w:rFonts w:ascii="Arial" w:hAnsi="Arial" w:cs="Arial"/>
          <w:bCs/>
          <w:i/>
          <w:iCs/>
          <w:lang w:eastAsia="en-US"/>
        </w:rPr>
        <w:t xml:space="preserve">– 1 hour </w:t>
      </w:r>
      <w:r w:rsidR="00734C03" w:rsidRPr="000F501A">
        <w:rPr>
          <w:rFonts w:ascii="Arial" w:hAnsi="Arial" w:cs="Arial"/>
          <w:bCs/>
          <w:i/>
          <w:iCs/>
          <w:lang w:eastAsia="en-US"/>
        </w:rPr>
        <w:t>3</w:t>
      </w:r>
      <w:r w:rsidRPr="000F501A">
        <w:rPr>
          <w:rFonts w:ascii="Arial" w:hAnsi="Arial" w:cs="Arial"/>
          <w:bCs/>
          <w:i/>
          <w:iCs/>
          <w:lang w:eastAsia="en-US"/>
        </w:rPr>
        <w:t>0 minutes</w:t>
      </w:r>
    </w:p>
    <w:p w14:paraId="6DAD3668" w14:textId="77777777" w:rsidR="00734C03" w:rsidRPr="000F501A" w:rsidRDefault="00734C03" w:rsidP="00E84344">
      <w:pPr>
        <w:pStyle w:val="ListParagraph"/>
        <w:tabs>
          <w:tab w:val="left" w:pos="567"/>
        </w:tabs>
        <w:autoSpaceDE w:val="0"/>
        <w:autoSpaceDN w:val="0"/>
        <w:adjustRightInd w:val="0"/>
        <w:spacing w:beforeLines="60" w:before="144" w:afterLines="60" w:after="144" w:line="300" w:lineRule="exact"/>
        <w:ind w:left="270"/>
        <w:jc w:val="both"/>
        <w:rPr>
          <w:rFonts w:ascii="Arial" w:hAnsi="Arial" w:cs="Arial"/>
          <w:bCs/>
          <w:sz w:val="20"/>
          <w:lang w:eastAsia="en-US"/>
        </w:rPr>
      </w:pPr>
    </w:p>
    <w:p w14:paraId="2844452F" w14:textId="36A363F1" w:rsidR="00734C03" w:rsidRPr="000F501A" w:rsidRDefault="00734C03" w:rsidP="002B69A9">
      <w:pPr>
        <w:pStyle w:val="ListParagraph"/>
        <w:keepNext/>
        <w:numPr>
          <w:ilvl w:val="0"/>
          <w:numId w:val="1"/>
        </w:numPr>
        <w:ind w:left="284"/>
        <w:rPr>
          <w:rFonts w:ascii="Arial" w:hAnsi="Arial" w:cs="Arial"/>
          <w:b/>
          <w:bCs/>
          <w:sz w:val="20"/>
          <w:lang w:eastAsia="en-US"/>
        </w:rPr>
      </w:pPr>
      <w:r w:rsidRPr="000F501A">
        <w:rPr>
          <w:rFonts w:ascii="Arial" w:hAnsi="Arial" w:cs="Arial"/>
          <w:b/>
          <w:bCs/>
          <w:sz w:val="20"/>
          <w:u w:val="single"/>
          <w:lang w:eastAsia="en-US"/>
        </w:rPr>
        <w:lastRenderedPageBreak/>
        <w:t>ESMA final report on certain aspects relating to retail investor protection</w:t>
      </w:r>
      <w:r w:rsidRPr="000F501A">
        <w:rPr>
          <w:rFonts w:ascii="Arial" w:hAnsi="Arial" w:cs="Arial"/>
          <w:b/>
          <w:bCs/>
          <w:sz w:val="20"/>
          <w:lang w:eastAsia="en-US"/>
        </w:rPr>
        <w:t xml:space="preserve"> (2</w:t>
      </w:r>
      <w:r w:rsidR="00BC1E6A" w:rsidRPr="000F501A">
        <w:rPr>
          <w:rFonts w:ascii="Arial" w:hAnsi="Arial" w:cs="Arial"/>
          <w:b/>
          <w:bCs/>
          <w:sz w:val="20"/>
          <w:lang w:eastAsia="en-US"/>
        </w:rPr>
        <w:t>5</w:t>
      </w:r>
      <w:r w:rsidR="002B69A9" w:rsidRPr="000F501A">
        <w:rPr>
          <w:rFonts w:ascii="Arial" w:hAnsi="Arial" w:cs="Arial"/>
          <w:b/>
          <w:bCs/>
          <w:sz w:val="20"/>
          <w:lang w:eastAsia="en-US"/>
        </w:rPr>
        <w:t>’)</w:t>
      </w:r>
      <w:r w:rsidR="002B69A9">
        <w:rPr>
          <w:rFonts w:ascii="Arial" w:hAnsi="Arial" w:cs="Arial"/>
          <w:b/>
          <w:bCs/>
          <w:sz w:val="20"/>
          <w:lang w:eastAsia="en-US"/>
        </w:rPr>
        <w:t xml:space="preserve"> </w:t>
      </w:r>
      <w:r w:rsidR="002B69A9" w:rsidRPr="000F501A">
        <w:rPr>
          <w:rFonts w:ascii="Arial" w:hAnsi="Arial" w:cs="Arial"/>
          <w:b/>
          <w:bCs/>
          <w:sz w:val="20"/>
          <w:lang w:eastAsia="en-US"/>
        </w:rPr>
        <w:t>14:00</w:t>
      </w:r>
      <w:r w:rsidR="000F501A" w:rsidRPr="000F501A">
        <w:rPr>
          <w:rFonts w:ascii="Arial" w:hAnsi="Arial" w:cs="Arial"/>
          <w:b/>
          <w:bCs/>
          <w:sz w:val="20"/>
          <w:lang w:eastAsia="en-US"/>
        </w:rPr>
        <w:t xml:space="preserve"> – 14:25</w:t>
      </w:r>
    </w:p>
    <w:p w14:paraId="60683EC4" w14:textId="5981247E" w:rsidR="00734C03" w:rsidRPr="000F501A" w:rsidRDefault="00734C03" w:rsidP="000032DF">
      <w:pPr>
        <w:pStyle w:val="ListParagraph"/>
        <w:keepNext/>
        <w:ind w:left="7560"/>
        <w:rPr>
          <w:rFonts w:ascii="Arial" w:hAnsi="Arial" w:cs="Arial"/>
          <w:b/>
          <w:bCs/>
          <w:sz w:val="20"/>
          <w:lang w:eastAsia="en-US"/>
        </w:rPr>
      </w:pPr>
      <w:r w:rsidRPr="000F501A">
        <w:rPr>
          <w:rFonts w:ascii="Arial" w:hAnsi="Arial" w:cs="Arial"/>
          <w:b/>
          <w:bCs/>
          <w:sz w:val="20"/>
          <w:lang w:eastAsia="en-US"/>
        </w:rPr>
        <w:t xml:space="preserve">   </w:t>
      </w:r>
    </w:p>
    <w:p w14:paraId="2912084E" w14:textId="06E979A7" w:rsidR="00734C03" w:rsidRPr="000F501A" w:rsidRDefault="00734C03" w:rsidP="000F501A">
      <w:pPr>
        <w:keepNext/>
        <w:tabs>
          <w:tab w:val="left" w:pos="567"/>
          <w:tab w:val="right" w:pos="9072"/>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0F501A">
        <w:rPr>
          <w:rFonts w:ascii="Arial" w:eastAsia="Calibri" w:hAnsi="Arial" w:cs="Arial"/>
          <w:b/>
          <w:bCs/>
          <w:sz w:val="20"/>
          <w:lang w:eastAsia="en-US"/>
        </w:rPr>
        <w:t xml:space="preserve">Presenter: </w:t>
      </w:r>
      <w:r w:rsidRPr="000F501A">
        <w:rPr>
          <w:rFonts w:ascii="Arial" w:eastAsia="Calibri" w:hAnsi="Arial" w:cs="Arial"/>
          <w:sz w:val="20"/>
          <w:lang w:eastAsia="en-US"/>
        </w:rPr>
        <w:t xml:space="preserve">Ignacio </w:t>
      </w:r>
      <w:proofErr w:type="spellStart"/>
      <w:r w:rsidRPr="000F501A">
        <w:rPr>
          <w:rFonts w:ascii="Arial" w:eastAsia="Calibri" w:hAnsi="Arial" w:cs="Arial"/>
          <w:sz w:val="20"/>
          <w:lang w:eastAsia="en-US"/>
        </w:rPr>
        <w:t>Ollero</w:t>
      </w:r>
      <w:proofErr w:type="spellEnd"/>
      <w:r w:rsidRPr="000F501A">
        <w:rPr>
          <w:rFonts w:ascii="Arial" w:eastAsia="Calibri" w:hAnsi="Arial" w:cs="Arial"/>
          <w:sz w:val="20"/>
          <w:lang w:eastAsia="en-US"/>
        </w:rPr>
        <w:t xml:space="preserve"> and </w:t>
      </w:r>
      <w:proofErr w:type="spellStart"/>
      <w:r w:rsidRPr="000F501A">
        <w:rPr>
          <w:rFonts w:ascii="Arial" w:eastAsia="Calibri" w:hAnsi="Arial" w:cs="Arial"/>
          <w:sz w:val="20"/>
          <w:lang w:eastAsia="en-US"/>
        </w:rPr>
        <w:t>Belén</w:t>
      </w:r>
      <w:proofErr w:type="spellEnd"/>
      <w:r w:rsidRPr="000F501A">
        <w:rPr>
          <w:rFonts w:ascii="Arial" w:eastAsia="Calibri" w:hAnsi="Arial" w:cs="Arial"/>
          <w:sz w:val="20"/>
          <w:lang w:eastAsia="en-US"/>
        </w:rPr>
        <w:t xml:space="preserve"> Alonso (BBVA)</w:t>
      </w:r>
    </w:p>
    <w:p w14:paraId="33D567FC" w14:textId="77777777" w:rsidR="00734C03" w:rsidRPr="000F501A" w:rsidRDefault="00734C03">
      <w:pPr>
        <w:keepNext/>
        <w:tabs>
          <w:tab w:val="left" w:pos="567"/>
        </w:tabs>
        <w:autoSpaceDE w:val="0"/>
        <w:autoSpaceDN w:val="0"/>
        <w:adjustRightInd w:val="0"/>
        <w:spacing w:beforeLines="60" w:before="144" w:afterLines="60" w:after="144" w:line="300" w:lineRule="exact"/>
        <w:ind w:left="284"/>
        <w:rPr>
          <w:rFonts w:ascii="Arial" w:eastAsia="Calibri" w:hAnsi="Arial" w:cs="Arial"/>
          <w:sz w:val="20"/>
          <w:lang w:eastAsia="en-US"/>
        </w:rPr>
      </w:pPr>
      <w:r w:rsidRPr="000F501A">
        <w:rPr>
          <w:rFonts w:ascii="Arial" w:eastAsia="Calibri" w:hAnsi="Arial" w:cs="Arial"/>
          <w:b/>
          <w:bCs/>
          <w:sz w:val="20"/>
          <w:lang w:eastAsia="en-US"/>
        </w:rPr>
        <w:t xml:space="preserve">Background: </w:t>
      </w:r>
      <w:r w:rsidRPr="000F501A">
        <w:rPr>
          <w:rFonts w:ascii="Arial" w:eastAsia="Calibri" w:hAnsi="Arial" w:cs="Arial"/>
          <w:sz w:val="20"/>
          <w:lang w:eastAsia="en-US"/>
        </w:rPr>
        <w:t>T</w:t>
      </w:r>
      <w:r w:rsidRPr="000F501A">
        <w:rPr>
          <w:rFonts w:ascii="Arial" w:hAnsi="Arial" w:cs="Arial"/>
          <w:sz w:val="20"/>
          <w:lang w:eastAsia="en-US"/>
        </w:rPr>
        <w:t xml:space="preserve">he EFMLG contributed to the ESMA consultation on the draft guidelines on investor preferences but sustainability preferences do not play practically any role in this ESMA report on retail investor protection. The EFMLG will discuss ESMA’s final report.  </w:t>
      </w:r>
    </w:p>
    <w:p w14:paraId="1D030B9C" w14:textId="77777777" w:rsidR="00734C03" w:rsidRPr="000F501A" w:rsidRDefault="00734C03" w:rsidP="000032DF">
      <w:pPr>
        <w:keepNext/>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0F501A">
        <w:rPr>
          <w:rFonts w:ascii="Arial" w:eastAsia="Calibri" w:hAnsi="Arial" w:cs="Arial"/>
          <w:b/>
          <w:bCs/>
          <w:sz w:val="20"/>
          <w:lang w:eastAsia="en-US"/>
        </w:rPr>
        <w:t xml:space="preserve">Action point: </w:t>
      </w:r>
      <w:r w:rsidRPr="000F501A">
        <w:rPr>
          <w:rFonts w:ascii="Arial" w:hAnsi="Arial" w:cs="Arial"/>
          <w:sz w:val="20"/>
          <w:lang w:eastAsia="en-US"/>
        </w:rPr>
        <w:t>To be decided at the meeting.</w:t>
      </w:r>
      <w:r w:rsidRPr="000F501A">
        <w:rPr>
          <w:rFonts w:ascii="Arial" w:eastAsia="Calibri" w:hAnsi="Arial" w:cs="Arial"/>
          <w:b/>
          <w:bCs/>
          <w:sz w:val="20"/>
          <w:lang w:eastAsia="en-US"/>
        </w:rPr>
        <w:t xml:space="preserve"> </w:t>
      </w:r>
    </w:p>
    <w:p w14:paraId="18E12A14" w14:textId="067B1076" w:rsidR="00734C03" w:rsidRPr="000F501A" w:rsidRDefault="00734C03" w:rsidP="00112F68">
      <w:pPr>
        <w:pStyle w:val="ListParagraph"/>
        <w:keepNext/>
        <w:tabs>
          <w:tab w:val="left" w:pos="567"/>
        </w:tabs>
        <w:autoSpaceDE w:val="0"/>
        <w:autoSpaceDN w:val="0"/>
        <w:adjustRightInd w:val="0"/>
        <w:spacing w:beforeLines="60" w:before="144" w:afterLines="60" w:after="144" w:line="300" w:lineRule="exact"/>
        <w:ind w:left="284"/>
        <w:rPr>
          <w:rFonts w:ascii="Arial" w:hAnsi="Arial" w:cs="Arial"/>
          <w:sz w:val="20"/>
          <w:lang w:eastAsia="en-US"/>
        </w:rPr>
      </w:pPr>
      <w:r w:rsidRPr="000F501A">
        <w:rPr>
          <w:rFonts w:ascii="Arial" w:hAnsi="Arial" w:cs="Arial"/>
          <w:b/>
          <w:bCs/>
          <w:sz w:val="20"/>
          <w:lang w:eastAsia="en-US"/>
        </w:rPr>
        <w:t xml:space="preserve">Documentation: </w:t>
      </w:r>
      <w:r w:rsidRPr="000F501A">
        <w:rPr>
          <w:rFonts w:ascii="Arial" w:hAnsi="Arial" w:cs="Arial"/>
          <w:sz w:val="20"/>
          <w:lang w:eastAsia="en-US"/>
        </w:rPr>
        <w:t>Presentation</w:t>
      </w:r>
    </w:p>
    <w:p w14:paraId="33C0AE34" w14:textId="507EEA04" w:rsidR="00112F68" w:rsidRPr="000F501A" w:rsidRDefault="00112F68" w:rsidP="002B69A9">
      <w:pPr>
        <w:pStyle w:val="ListParagraph"/>
        <w:keepNext/>
        <w:numPr>
          <w:ilvl w:val="0"/>
          <w:numId w:val="1"/>
        </w:numPr>
        <w:tabs>
          <w:tab w:val="left" w:pos="284"/>
          <w:tab w:val="right" w:pos="9072"/>
        </w:tabs>
        <w:autoSpaceDE w:val="0"/>
        <w:autoSpaceDN w:val="0"/>
        <w:adjustRightInd w:val="0"/>
        <w:spacing w:beforeLines="60" w:before="144" w:afterLines="60" w:after="144" w:line="300" w:lineRule="exact"/>
        <w:ind w:left="284"/>
        <w:rPr>
          <w:rFonts w:ascii="Arial" w:eastAsia="Times New Roman" w:hAnsi="Arial" w:cs="Arial"/>
          <w:b/>
          <w:bCs/>
          <w:sz w:val="20"/>
          <w:szCs w:val="20"/>
          <w:u w:val="single"/>
          <w:lang w:eastAsia="en-US"/>
        </w:rPr>
      </w:pPr>
      <w:r w:rsidRPr="000F501A">
        <w:rPr>
          <w:rFonts w:ascii="Arial" w:hAnsi="Arial" w:cs="Arial"/>
          <w:b/>
          <w:bCs/>
          <w:sz w:val="20"/>
          <w:u w:val="single"/>
          <w:lang w:eastAsia="en-US"/>
        </w:rPr>
        <w:t>Call for advice on the review of the PRIIPs Regulation</w:t>
      </w:r>
      <w:r w:rsidRPr="000F501A">
        <w:rPr>
          <w:rFonts w:ascii="Arial" w:hAnsi="Arial" w:cs="Arial"/>
          <w:b/>
          <w:bCs/>
          <w:sz w:val="20"/>
          <w:lang w:eastAsia="en-US"/>
        </w:rPr>
        <w:t xml:space="preserve"> (2</w:t>
      </w:r>
      <w:r w:rsidR="00BC1E6A" w:rsidRPr="000F501A">
        <w:rPr>
          <w:rFonts w:ascii="Arial" w:hAnsi="Arial" w:cs="Arial"/>
          <w:b/>
          <w:bCs/>
          <w:sz w:val="20"/>
          <w:lang w:eastAsia="en-US"/>
        </w:rPr>
        <w:t>0</w:t>
      </w:r>
      <w:r w:rsidRPr="000F501A">
        <w:rPr>
          <w:rFonts w:ascii="Arial" w:hAnsi="Arial" w:cs="Arial"/>
          <w:b/>
          <w:bCs/>
          <w:sz w:val="20"/>
          <w:lang w:eastAsia="en-US"/>
        </w:rPr>
        <w:t>’)</w:t>
      </w:r>
      <w:r w:rsidR="002B69A9">
        <w:rPr>
          <w:rFonts w:ascii="Arial" w:eastAsia="Times New Roman" w:hAnsi="Arial" w:cs="Arial"/>
          <w:b/>
          <w:bCs/>
          <w:sz w:val="20"/>
          <w:szCs w:val="20"/>
          <w:lang w:eastAsia="en-US"/>
        </w:rPr>
        <w:tab/>
      </w:r>
      <w:r w:rsidRPr="000F501A">
        <w:rPr>
          <w:rFonts w:ascii="Arial" w:eastAsia="Times New Roman" w:hAnsi="Arial"/>
          <w:b/>
          <w:sz w:val="20"/>
          <w:szCs w:val="20"/>
        </w:rPr>
        <w:t>14:</w:t>
      </w:r>
      <w:r w:rsidR="0075501D" w:rsidRPr="000F501A">
        <w:rPr>
          <w:rFonts w:ascii="Arial" w:hAnsi="Arial"/>
          <w:b/>
          <w:sz w:val="20"/>
        </w:rPr>
        <w:t>2</w:t>
      </w:r>
      <w:r w:rsidR="00BC1E6A" w:rsidRPr="000F501A">
        <w:rPr>
          <w:rFonts w:ascii="Arial" w:eastAsia="Times New Roman" w:hAnsi="Arial"/>
          <w:b/>
          <w:sz w:val="20"/>
          <w:szCs w:val="20"/>
        </w:rPr>
        <w:t>5</w:t>
      </w:r>
      <w:r w:rsidRPr="000F501A">
        <w:rPr>
          <w:rFonts w:ascii="Arial" w:eastAsia="Times New Roman" w:hAnsi="Arial"/>
          <w:b/>
          <w:sz w:val="20"/>
          <w:szCs w:val="20"/>
        </w:rPr>
        <w:t xml:space="preserve"> – 1</w:t>
      </w:r>
      <w:r w:rsidRPr="000F501A">
        <w:rPr>
          <w:rFonts w:ascii="Arial" w:hAnsi="Arial"/>
          <w:b/>
          <w:sz w:val="20"/>
        </w:rPr>
        <w:t>4</w:t>
      </w:r>
      <w:r w:rsidRPr="000F501A">
        <w:rPr>
          <w:rFonts w:ascii="Arial" w:eastAsia="Times New Roman" w:hAnsi="Arial"/>
          <w:b/>
          <w:sz w:val="20"/>
          <w:szCs w:val="20"/>
        </w:rPr>
        <w:t>:</w:t>
      </w:r>
      <w:r w:rsidR="00BC1E6A" w:rsidRPr="000F501A">
        <w:rPr>
          <w:rFonts w:ascii="Arial" w:hAnsi="Arial"/>
          <w:b/>
          <w:sz w:val="20"/>
        </w:rPr>
        <w:t>45</w:t>
      </w:r>
    </w:p>
    <w:p w14:paraId="01E7C980" w14:textId="77777777" w:rsidR="00112F68" w:rsidRPr="000F501A" w:rsidRDefault="00112F68" w:rsidP="00112F68">
      <w:pPr>
        <w:keepNext/>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0F501A">
        <w:rPr>
          <w:rFonts w:ascii="Arial" w:eastAsia="Calibri" w:hAnsi="Arial" w:cs="Arial"/>
          <w:b/>
          <w:bCs/>
          <w:sz w:val="20"/>
          <w:lang w:eastAsia="en-US"/>
        </w:rPr>
        <w:t xml:space="preserve">Presenter: </w:t>
      </w:r>
      <w:r w:rsidRPr="000F501A">
        <w:rPr>
          <w:rFonts w:ascii="Arial" w:eastAsia="Calibri" w:hAnsi="Arial" w:cs="Arial"/>
          <w:sz w:val="20"/>
          <w:lang w:eastAsia="en-US"/>
        </w:rPr>
        <w:t xml:space="preserve">Ignacio </w:t>
      </w:r>
      <w:proofErr w:type="spellStart"/>
      <w:r w:rsidRPr="000F501A">
        <w:rPr>
          <w:rFonts w:ascii="Arial" w:eastAsia="Calibri" w:hAnsi="Arial" w:cs="Arial"/>
          <w:sz w:val="20"/>
          <w:lang w:eastAsia="en-US"/>
        </w:rPr>
        <w:t>Ollero</w:t>
      </w:r>
      <w:proofErr w:type="spellEnd"/>
      <w:r w:rsidRPr="000F501A">
        <w:rPr>
          <w:rFonts w:ascii="Arial" w:eastAsia="Calibri" w:hAnsi="Arial" w:cs="Arial"/>
          <w:sz w:val="20"/>
          <w:lang w:eastAsia="en-US"/>
        </w:rPr>
        <w:t xml:space="preserve"> (BBVA)</w:t>
      </w:r>
    </w:p>
    <w:p w14:paraId="3429E75A" w14:textId="77777777" w:rsidR="00112F68" w:rsidRPr="000F501A" w:rsidRDefault="00112F68" w:rsidP="00112F68">
      <w:pPr>
        <w:keepNext/>
        <w:tabs>
          <w:tab w:val="left" w:pos="567"/>
        </w:tabs>
        <w:autoSpaceDE w:val="0"/>
        <w:autoSpaceDN w:val="0"/>
        <w:adjustRightInd w:val="0"/>
        <w:spacing w:beforeLines="60" w:before="144" w:afterLines="60" w:after="144" w:line="300" w:lineRule="exact"/>
        <w:ind w:left="284"/>
        <w:rPr>
          <w:rFonts w:ascii="Arial" w:eastAsia="Calibri" w:hAnsi="Arial" w:cs="Arial"/>
          <w:sz w:val="20"/>
          <w:lang w:eastAsia="en-US"/>
        </w:rPr>
      </w:pPr>
      <w:r w:rsidRPr="000F501A">
        <w:rPr>
          <w:rFonts w:ascii="Arial" w:eastAsia="Calibri" w:hAnsi="Arial" w:cs="Arial"/>
          <w:b/>
          <w:bCs/>
          <w:sz w:val="20"/>
          <w:lang w:eastAsia="en-US"/>
        </w:rPr>
        <w:t xml:space="preserve">Background: </w:t>
      </w:r>
      <w:r w:rsidRPr="000F501A">
        <w:rPr>
          <w:rFonts w:ascii="Arial" w:eastAsia="Calibri" w:hAnsi="Arial" w:cs="Arial"/>
          <w:sz w:val="20"/>
          <w:lang w:eastAsia="en-US"/>
        </w:rPr>
        <w:t xml:space="preserve">On 27 July 2021 the European Commission requested the ESAs’ advice on PRIIPs. Following this request, the ESAs gave their technical advice and suggested a significant number of changes to the PRIIPs Regulation and encouraged the co-legislators to consider a broad review of the PRIIPs framework. A general overview of these proposals will be presented and include among others the supervision, content, structure, accessibility and provision of the KID, the scope of PRIIPs and approaches to </w:t>
      </w:r>
      <w:proofErr w:type="gramStart"/>
      <w:r w:rsidRPr="000F501A">
        <w:rPr>
          <w:rFonts w:ascii="Arial" w:eastAsia="Calibri" w:hAnsi="Arial" w:cs="Arial"/>
          <w:sz w:val="20"/>
          <w:lang w:eastAsia="en-US"/>
        </w:rPr>
        <w:t>take into account</w:t>
      </w:r>
      <w:proofErr w:type="gramEnd"/>
      <w:r w:rsidRPr="000F501A">
        <w:rPr>
          <w:rFonts w:ascii="Arial" w:eastAsia="Calibri" w:hAnsi="Arial" w:cs="Arial"/>
          <w:sz w:val="20"/>
          <w:lang w:eastAsia="en-US"/>
        </w:rPr>
        <w:t xml:space="preserve"> different types of products. </w:t>
      </w:r>
    </w:p>
    <w:p w14:paraId="469D35D9" w14:textId="77777777" w:rsidR="00112F68" w:rsidRPr="000F501A" w:rsidRDefault="00112F68" w:rsidP="00112F68">
      <w:pPr>
        <w:keepNext/>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0F501A">
        <w:rPr>
          <w:rFonts w:ascii="Arial" w:eastAsia="Calibri" w:hAnsi="Arial" w:cs="Arial"/>
          <w:b/>
          <w:bCs/>
          <w:sz w:val="20"/>
          <w:lang w:eastAsia="en-US"/>
        </w:rPr>
        <w:t xml:space="preserve">Action point: </w:t>
      </w:r>
      <w:r w:rsidRPr="000F501A">
        <w:rPr>
          <w:rFonts w:ascii="Arial" w:hAnsi="Arial" w:cs="Arial"/>
          <w:sz w:val="20"/>
          <w:lang w:eastAsia="en-US"/>
        </w:rPr>
        <w:t>To be decided at the meeting.</w:t>
      </w:r>
      <w:r w:rsidRPr="000F501A">
        <w:rPr>
          <w:rFonts w:ascii="Arial" w:eastAsia="Calibri" w:hAnsi="Arial" w:cs="Arial"/>
          <w:b/>
          <w:bCs/>
          <w:sz w:val="20"/>
          <w:lang w:eastAsia="en-US"/>
        </w:rPr>
        <w:t xml:space="preserve"> </w:t>
      </w:r>
    </w:p>
    <w:p w14:paraId="1827A19F" w14:textId="77777777" w:rsidR="00112F68" w:rsidRPr="000F501A" w:rsidRDefault="00112F68" w:rsidP="00112F68">
      <w:pPr>
        <w:pStyle w:val="ListParagraph"/>
        <w:keepNext/>
        <w:tabs>
          <w:tab w:val="left" w:pos="567"/>
          <w:tab w:val="right" w:pos="9072"/>
        </w:tabs>
        <w:autoSpaceDE w:val="0"/>
        <w:autoSpaceDN w:val="0"/>
        <w:adjustRightInd w:val="0"/>
        <w:spacing w:beforeLines="60" w:before="144" w:afterLines="60" w:after="144" w:line="300" w:lineRule="exact"/>
        <w:ind w:left="284"/>
        <w:rPr>
          <w:rFonts w:ascii="Arial" w:hAnsi="Arial" w:cs="Arial"/>
          <w:sz w:val="20"/>
          <w:lang w:eastAsia="en-US"/>
        </w:rPr>
      </w:pPr>
      <w:r w:rsidRPr="000F501A">
        <w:rPr>
          <w:rFonts w:ascii="Arial" w:hAnsi="Arial" w:cs="Arial"/>
          <w:b/>
          <w:bCs/>
          <w:sz w:val="20"/>
          <w:lang w:eastAsia="en-US"/>
        </w:rPr>
        <w:t xml:space="preserve">Documentation: </w:t>
      </w:r>
      <w:r w:rsidRPr="000F501A">
        <w:rPr>
          <w:rFonts w:ascii="Arial" w:hAnsi="Arial" w:cs="Arial"/>
          <w:sz w:val="20"/>
          <w:lang w:eastAsia="en-US"/>
        </w:rPr>
        <w:t>Presentation.</w:t>
      </w:r>
    </w:p>
    <w:p w14:paraId="4F415E0C" w14:textId="14D297A1" w:rsidR="00E3289C" w:rsidRPr="000F501A" w:rsidRDefault="00E3289C" w:rsidP="002B69A9">
      <w:pPr>
        <w:pStyle w:val="ListParagraph"/>
        <w:numPr>
          <w:ilvl w:val="0"/>
          <w:numId w:val="1"/>
        </w:numPr>
        <w:ind w:left="284"/>
        <w:rPr>
          <w:rFonts w:ascii="Arial" w:eastAsia="Times New Roman" w:hAnsi="Arial" w:cs="Arial"/>
          <w:b/>
          <w:bCs/>
          <w:sz w:val="20"/>
          <w:szCs w:val="20"/>
          <w:u w:val="single"/>
          <w:lang w:eastAsia="en-US"/>
        </w:rPr>
      </w:pPr>
      <w:r w:rsidRPr="000F501A">
        <w:rPr>
          <w:rFonts w:ascii="Arial" w:hAnsi="Arial" w:cs="Arial"/>
          <w:b/>
          <w:bCs/>
          <w:sz w:val="20"/>
          <w:u w:val="single"/>
          <w:lang w:eastAsia="en-US"/>
        </w:rPr>
        <w:t>SFTs under ISDA Master Agreements</w:t>
      </w:r>
      <w:r w:rsidR="000216C2" w:rsidRPr="000F501A">
        <w:rPr>
          <w:rFonts w:ascii="Arial" w:hAnsi="Arial" w:cs="Arial"/>
          <w:b/>
          <w:bCs/>
          <w:sz w:val="20"/>
          <w:lang w:eastAsia="en-US"/>
        </w:rPr>
        <w:t xml:space="preserve"> </w:t>
      </w:r>
      <w:r w:rsidRPr="000F501A">
        <w:rPr>
          <w:rFonts w:ascii="Arial" w:hAnsi="Arial" w:cs="Arial"/>
          <w:b/>
          <w:bCs/>
          <w:sz w:val="20"/>
          <w:lang w:eastAsia="en-US"/>
        </w:rPr>
        <w:t>(</w:t>
      </w:r>
      <w:r w:rsidR="00E84344" w:rsidRPr="000F501A">
        <w:rPr>
          <w:rFonts w:ascii="Arial" w:hAnsi="Arial" w:cs="Arial"/>
          <w:b/>
          <w:bCs/>
          <w:sz w:val="20"/>
          <w:lang w:eastAsia="en-US"/>
        </w:rPr>
        <w:t>30</w:t>
      </w:r>
      <w:r w:rsidRPr="000F501A">
        <w:rPr>
          <w:rFonts w:ascii="Arial" w:hAnsi="Arial" w:cs="Arial"/>
          <w:b/>
          <w:bCs/>
          <w:sz w:val="20"/>
          <w:lang w:eastAsia="en-US"/>
        </w:rPr>
        <w:t>’)</w:t>
      </w:r>
      <w:r w:rsidRPr="000F501A">
        <w:rPr>
          <w:rFonts w:ascii="Arial" w:eastAsia="Times New Roman" w:hAnsi="Arial" w:cs="Arial"/>
          <w:b/>
          <w:bCs/>
          <w:sz w:val="20"/>
          <w:szCs w:val="20"/>
          <w:lang w:eastAsia="en-US"/>
        </w:rPr>
        <w:tab/>
      </w:r>
      <w:r w:rsidR="00734C03" w:rsidRPr="000F501A">
        <w:rPr>
          <w:rFonts w:ascii="Arial" w:eastAsia="Times New Roman" w:hAnsi="Arial" w:cs="Arial"/>
          <w:b/>
          <w:bCs/>
          <w:sz w:val="20"/>
          <w:szCs w:val="20"/>
          <w:lang w:eastAsia="en-US"/>
        </w:rPr>
        <w:tab/>
      </w:r>
      <w:r w:rsidR="00734C03" w:rsidRPr="000F501A">
        <w:rPr>
          <w:rFonts w:ascii="Arial" w:eastAsia="Times New Roman" w:hAnsi="Arial" w:cs="Arial"/>
          <w:b/>
          <w:bCs/>
          <w:sz w:val="20"/>
          <w:szCs w:val="20"/>
          <w:lang w:eastAsia="en-US"/>
        </w:rPr>
        <w:tab/>
      </w:r>
      <w:r w:rsidR="00734C03" w:rsidRPr="000F501A">
        <w:rPr>
          <w:rFonts w:ascii="Arial" w:eastAsia="Times New Roman" w:hAnsi="Arial" w:cs="Arial"/>
          <w:b/>
          <w:bCs/>
          <w:sz w:val="20"/>
          <w:szCs w:val="20"/>
          <w:lang w:eastAsia="en-US"/>
        </w:rPr>
        <w:tab/>
      </w:r>
      <w:r w:rsidR="00734C03" w:rsidRPr="000F501A">
        <w:rPr>
          <w:rFonts w:ascii="Arial" w:eastAsia="Times New Roman" w:hAnsi="Arial" w:cs="Arial"/>
          <w:b/>
          <w:bCs/>
          <w:sz w:val="20"/>
          <w:szCs w:val="20"/>
          <w:lang w:eastAsia="en-US"/>
        </w:rPr>
        <w:tab/>
        <w:t xml:space="preserve">          </w:t>
      </w:r>
      <w:r w:rsidR="00E84344" w:rsidRPr="000F501A">
        <w:rPr>
          <w:rFonts w:ascii="Arial" w:eastAsia="Times New Roman" w:hAnsi="Arial"/>
          <w:b/>
          <w:sz w:val="20"/>
          <w:szCs w:val="20"/>
        </w:rPr>
        <w:t>1</w:t>
      </w:r>
      <w:r w:rsidR="00112F68" w:rsidRPr="000F501A">
        <w:rPr>
          <w:rFonts w:ascii="Arial" w:eastAsia="Times New Roman" w:hAnsi="Arial"/>
          <w:b/>
          <w:sz w:val="20"/>
          <w:szCs w:val="20"/>
        </w:rPr>
        <w:t>4</w:t>
      </w:r>
      <w:r w:rsidRPr="000F501A">
        <w:rPr>
          <w:rFonts w:ascii="Arial" w:eastAsia="Times New Roman" w:hAnsi="Arial"/>
          <w:b/>
          <w:sz w:val="20"/>
          <w:szCs w:val="20"/>
        </w:rPr>
        <w:t>:</w:t>
      </w:r>
      <w:r w:rsidR="00BC1E6A" w:rsidRPr="000F501A">
        <w:rPr>
          <w:rFonts w:ascii="Arial" w:eastAsia="Times New Roman" w:hAnsi="Arial"/>
          <w:b/>
          <w:sz w:val="20"/>
          <w:szCs w:val="20"/>
        </w:rPr>
        <w:t>45</w:t>
      </w:r>
      <w:r w:rsidR="00112F68" w:rsidRPr="000F501A">
        <w:rPr>
          <w:rFonts w:ascii="Arial" w:eastAsia="Times New Roman" w:hAnsi="Arial"/>
          <w:b/>
          <w:sz w:val="20"/>
          <w:szCs w:val="20"/>
        </w:rPr>
        <w:t xml:space="preserve"> </w:t>
      </w:r>
      <w:r w:rsidRPr="000F501A">
        <w:rPr>
          <w:rFonts w:ascii="Arial" w:eastAsia="Times New Roman" w:hAnsi="Arial"/>
          <w:b/>
          <w:sz w:val="20"/>
          <w:szCs w:val="20"/>
        </w:rPr>
        <w:t xml:space="preserve">– </w:t>
      </w:r>
      <w:r w:rsidR="00E84344" w:rsidRPr="000F501A">
        <w:rPr>
          <w:rFonts w:ascii="Arial" w:eastAsia="Times New Roman" w:hAnsi="Arial"/>
          <w:b/>
          <w:sz w:val="20"/>
          <w:szCs w:val="20"/>
        </w:rPr>
        <w:t>1</w:t>
      </w:r>
      <w:r w:rsidR="00112F68" w:rsidRPr="000F501A">
        <w:rPr>
          <w:rFonts w:ascii="Arial" w:eastAsia="Times New Roman" w:hAnsi="Arial"/>
          <w:b/>
          <w:sz w:val="20"/>
          <w:szCs w:val="20"/>
        </w:rPr>
        <w:t>5</w:t>
      </w:r>
      <w:r w:rsidRPr="000F501A">
        <w:rPr>
          <w:rFonts w:ascii="Arial" w:eastAsia="Times New Roman" w:hAnsi="Arial"/>
          <w:b/>
          <w:sz w:val="20"/>
          <w:szCs w:val="20"/>
        </w:rPr>
        <w:t>:</w:t>
      </w:r>
      <w:r w:rsidR="00BC1E6A" w:rsidRPr="000F501A">
        <w:rPr>
          <w:rFonts w:ascii="Arial" w:eastAsia="Times New Roman" w:hAnsi="Arial"/>
          <w:b/>
          <w:sz w:val="20"/>
          <w:szCs w:val="20"/>
        </w:rPr>
        <w:t>15</w:t>
      </w:r>
    </w:p>
    <w:p w14:paraId="19C1D3C5" w14:textId="4E54EDB2" w:rsidR="00E3289C" w:rsidRPr="000F501A" w:rsidRDefault="00E3289C" w:rsidP="00E3289C">
      <w:pPr>
        <w:pStyle w:val="ListParagraph"/>
        <w:tabs>
          <w:tab w:val="left" w:pos="567"/>
        </w:tabs>
        <w:autoSpaceDE w:val="0"/>
        <w:autoSpaceDN w:val="0"/>
        <w:adjustRightInd w:val="0"/>
        <w:spacing w:beforeLines="60" w:before="144" w:afterLines="60" w:after="144" w:line="300" w:lineRule="exact"/>
        <w:ind w:left="270"/>
        <w:rPr>
          <w:rFonts w:ascii="Arial" w:hAnsi="Arial"/>
          <w:sz w:val="20"/>
        </w:rPr>
      </w:pPr>
      <w:r w:rsidRPr="000F501A">
        <w:rPr>
          <w:rFonts w:ascii="Arial" w:hAnsi="Arial"/>
          <w:b/>
          <w:sz w:val="20"/>
        </w:rPr>
        <w:t xml:space="preserve">Presenter: </w:t>
      </w:r>
      <w:r w:rsidR="00405292" w:rsidRPr="000F501A">
        <w:rPr>
          <w:rFonts w:ascii="Arial" w:hAnsi="Arial"/>
          <w:bCs/>
          <w:sz w:val="20"/>
        </w:rPr>
        <w:t xml:space="preserve">Frederick </w:t>
      </w:r>
      <w:proofErr w:type="spellStart"/>
      <w:r w:rsidR="00405292" w:rsidRPr="000F501A">
        <w:rPr>
          <w:rFonts w:ascii="Arial" w:hAnsi="Arial"/>
          <w:bCs/>
          <w:sz w:val="20"/>
        </w:rPr>
        <w:t>Que</w:t>
      </w:r>
      <w:r w:rsidR="00467887">
        <w:rPr>
          <w:rFonts w:ascii="Arial" w:hAnsi="Arial"/>
          <w:bCs/>
          <w:sz w:val="20"/>
        </w:rPr>
        <w:t>nz</w:t>
      </w:r>
      <w:r w:rsidR="00405292" w:rsidRPr="000F501A">
        <w:rPr>
          <w:rFonts w:ascii="Arial" w:hAnsi="Arial"/>
          <w:bCs/>
          <w:sz w:val="20"/>
        </w:rPr>
        <w:t>er</w:t>
      </w:r>
      <w:proofErr w:type="spellEnd"/>
      <w:r w:rsidR="00D62C72" w:rsidRPr="000F501A">
        <w:rPr>
          <w:rFonts w:ascii="Arial" w:hAnsi="Arial"/>
          <w:bCs/>
          <w:sz w:val="20"/>
        </w:rPr>
        <w:t xml:space="preserve">, </w:t>
      </w:r>
      <w:r w:rsidR="006B5336" w:rsidRPr="000F501A">
        <w:rPr>
          <w:rFonts w:ascii="Arial" w:hAnsi="Arial"/>
          <w:bCs/>
          <w:sz w:val="20"/>
        </w:rPr>
        <w:t xml:space="preserve">Mark New </w:t>
      </w:r>
      <w:r w:rsidRPr="000F501A">
        <w:rPr>
          <w:rFonts w:ascii="Arial" w:hAnsi="Arial"/>
          <w:bCs/>
          <w:sz w:val="20"/>
        </w:rPr>
        <w:t xml:space="preserve">(ISDA) </w:t>
      </w:r>
    </w:p>
    <w:p w14:paraId="3BE5E523" w14:textId="5F798D57" w:rsidR="00E3289C" w:rsidRPr="000F501A" w:rsidRDefault="00E3289C" w:rsidP="00E3289C">
      <w:pPr>
        <w:pStyle w:val="ListParagraph"/>
        <w:tabs>
          <w:tab w:val="left" w:pos="567"/>
        </w:tabs>
        <w:autoSpaceDE w:val="0"/>
        <w:autoSpaceDN w:val="0"/>
        <w:adjustRightInd w:val="0"/>
        <w:spacing w:beforeLines="60" w:before="144" w:afterLines="60" w:after="144" w:line="300" w:lineRule="exact"/>
        <w:ind w:left="270"/>
        <w:jc w:val="both"/>
        <w:rPr>
          <w:rFonts w:ascii="Arial" w:hAnsi="Arial" w:cs="Arial"/>
          <w:sz w:val="20"/>
          <w:lang w:eastAsia="en-US"/>
        </w:rPr>
      </w:pPr>
      <w:r w:rsidRPr="000F501A">
        <w:rPr>
          <w:rFonts w:ascii="Arial" w:hAnsi="Arial" w:cs="Arial"/>
          <w:b/>
          <w:bCs/>
          <w:sz w:val="20"/>
          <w:lang w:eastAsia="en-US"/>
        </w:rPr>
        <w:t xml:space="preserve">Background: </w:t>
      </w:r>
      <w:bookmarkStart w:id="4" w:name="_Hlk103777605"/>
      <w:r w:rsidR="004109AA" w:rsidRPr="000F501A">
        <w:rPr>
          <w:rFonts w:ascii="Arial" w:hAnsi="Arial" w:cs="Arial"/>
          <w:sz w:val="20"/>
          <w:lang w:eastAsia="en-US"/>
        </w:rPr>
        <w:t>SFT Definitions and related SFT Schedule Provisions have been drafted to allow for Securities Financing Transactions (SFTs), both stock loans and repurchase transactions, to be documented under an ISDA Master Agreement.</w:t>
      </w:r>
      <w:r w:rsidR="00CD7486" w:rsidRPr="000F501A">
        <w:rPr>
          <w:rFonts w:ascii="Arial" w:hAnsi="Arial" w:cs="Arial"/>
          <w:sz w:val="20"/>
          <w:lang w:eastAsia="en-US"/>
        </w:rPr>
        <w:t xml:space="preserve"> </w:t>
      </w:r>
      <w:r w:rsidR="004109AA" w:rsidRPr="000F501A">
        <w:rPr>
          <w:rFonts w:ascii="Arial" w:hAnsi="Arial" w:cs="Arial"/>
          <w:sz w:val="20"/>
          <w:lang w:eastAsia="en-US"/>
        </w:rPr>
        <w:t>This presents parties with an opportunity to document derivatives and SFTs under a single netting agreement, while respecting key economic and operational differences between products</w:t>
      </w:r>
      <w:r w:rsidRPr="000F501A">
        <w:rPr>
          <w:rFonts w:ascii="Arial" w:hAnsi="Arial" w:cs="Arial"/>
          <w:sz w:val="20"/>
          <w:lang w:eastAsia="en-US"/>
        </w:rPr>
        <w:t xml:space="preserve">. </w:t>
      </w:r>
      <w:r w:rsidR="006E6225" w:rsidRPr="000F501A">
        <w:rPr>
          <w:rFonts w:ascii="Arial" w:hAnsi="Arial"/>
          <w:bCs/>
          <w:sz w:val="20"/>
        </w:rPr>
        <w:t xml:space="preserve">Frederick </w:t>
      </w:r>
      <w:proofErr w:type="spellStart"/>
      <w:r w:rsidR="006E6225" w:rsidRPr="000F501A">
        <w:rPr>
          <w:rFonts w:ascii="Arial" w:hAnsi="Arial"/>
          <w:bCs/>
          <w:sz w:val="20"/>
        </w:rPr>
        <w:t>Quen</w:t>
      </w:r>
      <w:r w:rsidR="00467887">
        <w:rPr>
          <w:rFonts w:ascii="Arial" w:hAnsi="Arial"/>
          <w:bCs/>
          <w:sz w:val="20"/>
        </w:rPr>
        <w:t>z</w:t>
      </w:r>
      <w:r w:rsidR="006E6225" w:rsidRPr="000F501A">
        <w:rPr>
          <w:rFonts w:ascii="Arial" w:hAnsi="Arial"/>
          <w:bCs/>
          <w:sz w:val="20"/>
        </w:rPr>
        <w:t>er</w:t>
      </w:r>
      <w:proofErr w:type="spellEnd"/>
      <w:r w:rsidR="006E6225" w:rsidRPr="000F501A">
        <w:rPr>
          <w:rFonts w:ascii="Arial" w:hAnsi="Arial"/>
          <w:bCs/>
          <w:sz w:val="20"/>
        </w:rPr>
        <w:t xml:space="preserve"> and Mark New from ISDA will present ISDA’s ongoing project in that field to the EFMLG.</w:t>
      </w:r>
      <w:r w:rsidRPr="000F501A">
        <w:rPr>
          <w:rFonts w:ascii="Arial" w:hAnsi="Arial" w:cs="Arial"/>
          <w:sz w:val="20"/>
          <w:lang w:eastAsia="en-US"/>
        </w:rPr>
        <w:t xml:space="preserve"> </w:t>
      </w:r>
      <w:bookmarkEnd w:id="4"/>
    </w:p>
    <w:p w14:paraId="7D944EDF" w14:textId="19DFCECA" w:rsidR="00E3289C" w:rsidRPr="000F501A" w:rsidRDefault="00E3289C" w:rsidP="00E3289C">
      <w:pPr>
        <w:pStyle w:val="ListParagraph"/>
        <w:tabs>
          <w:tab w:val="left" w:pos="567"/>
        </w:tabs>
        <w:autoSpaceDE w:val="0"/>
        <w:autoSpaceDN w:val="0"/>
        <w:adjustRightInd w:val="0"/>
        <w:spacing w:beforeLines="60" w:before="144" w:afterLines="60" w:after="144" w:line="300" w:lineRule="exact"/>
        <w:ind w:left="270"/>
        <w:jc w:val="both"/>
        <w:rPr>
          <w:rFonts w:ascii="Arial" w:hAnsi="Arial" w:cs="Arial"/>
          <w:sz w:val="20"/>
          <w:lang w:eastAsia="en-US"/>
        </w:rPr>
      </w:pPr>
      <w:r w:rsidRPr="000F501A">
        <w:rPr>
          <w:rFonts w:ascii="Arial" w:hAnsi="Arial" w:cs="Arial"/>
          <w:b/>
          <w:bCs/>
          <w:sz w:val="20"/>
          <w:lang w:eastAsia="en-US"/>
        </w:rPr>
        <w:t xml:space="preserve">Action point: </w:t>
      </w:r>
      <w:r w:rsidR="00E84344" w:rsidRPr="000F501A">
        <w:rPr>
          <w:rFonts w:ascii="Arial" w:hAnsi="Arial" w:cs="Arial"/>
          <w:sz w:val="20"/>
          <w:lang w:eastAsia="en-US"/>
        </w:rPr>
        <w:t>F</w:t>
      </w:r>
      <w:r w:rsidR="00405292" w:rsidRPr="000F501A">
        <w:rPr>
          <w:rFonts w:ascii="Arial" w:hAnsi="Arial" w:cs="Arial"/>
          <w:sz w:val="20"/>
          <w:lang w:eastAsia="en-US"/>
        </w:rPr>
        <w:t>or information</w:t>
      </w:r>
      <w:r w:rsidRPr="000F501A">
        <w:rPr>
          <w:rFonts w:ascii="Arial" w:hAnsi="Arial" w:cs="Arial"/>
          <w:sz w:val="20"/>
          <w:lang w:eastAsia="en-US"/>
        </w:rPr>
        <w:t>.</w:t>
      </w:r>
    </w:p>
    <w:p w14:paraId="3AAEC48E" w14:textId="2D95AE94" w:rsidR="003B4024" w:rsidRPr="000F501A" w:rsidRDefault="00E3289C" w:rsidP="00665172">
      <w:pPr>
        <w:pStyle w:val="ListParagraph"/>
        <w:keepNext/>
        <w:tabs>
          <w:tab w:val="left" w:pos="567"/>
          <w:tab w:val="right" w:pos="9072"/>
        </w:tabs>
        <w:autoSpaceDE w:val="0"/>
        <w:autoSpaceDN w:val="0"/>
        <w:adjustRightInd w:val="0"/>
        <w:spacing w:beforeLines="60" w:before="144" w:afterLines="60" w:after="144" w:line="300" w:lineRule="exact"/>
        <w:ind w:left="284"/>
        <w:rPr>
          <w:rFonts w:ascii="Arial" w:hAnsi="Arial" w:cs="Arial"/>
          <w:sz w:val="20"/>
          <w:lang w:eastAsia="en-US"/>
        </w:rPr>
      </w:pPr>
      <w:r w:rsidRPr="000F501A">
        <w:rPr>
          <w:rFonts w:ascii="Arial" w:hAnsi="Arial" w:cs="Arial"/>
          <w:b/>
          <w:bCs/>
          <w:sz w:val="20"/>
          <w:lang w:eastAsia="en-US"/>
        </w:rPr>
        <w:t>Documentation:</w:t>
      </w:r>
      <w:r w:rsidRPr="000F501A">
        <w:rPr>
          <w:rFonts w:ascii="Arial" w:hAnsi="Arial" w:cs="Arial"/>
          <w:sz w:val="20"/>
          <w:lang w:eastAsia="en-US"/>
        </w:rPr>
        <w:t xml:space="preserve"> </w:t>
      </w:r>
      <w:r w:rsidR="00405292" w:rsidRPr="000F501A">
        <w:rPr>
          <w:rFonts w:ascii="Arial" w:hAnsi="Arial" w:cs="Arial"/>
          <w:sz w:val="20"/>
          <w:lang w:eastAsia="en-US"/>
        </w:rPr>
        <w:t>Presentation</w:t>
      </w:r>
      <w:r w:rsidR="004012C8" w:rsidRPr="000F501A">
        <w:rPr>
          <w:rFonts w:ascii="Arial" w:hAnsi="Arial" w:cs="Arial"/>
          <w:sz w:val="20"/>
          <w:lang w:eastAsia="en-US"/>
        </w:rPr>
        <w:t>.</w:t>
      </w:r>
    </w:p>
    <w:p w14:paraId="6717F063" w14:textId="0157D0A0" w:rsidR="00A13899" w:rsidRPr="000F501A" w:rsidRDefault="00734C03" w:rsidP="000032DF">
      <w:pPr>
        <w:tabs>
          <w:tab w:val="left" w:pos="284"/>
          <w:tab w:val="right" w:pos="9072"/>
        </w:tabs>
        <w:autoSpaceDE w:val="0"/>
        <w:autoSpaceDN w:val="0"/>
        <w:adjustRightInd w:val="0"/>
        <w:spacing w:beforeLines="60" w:before="144" w:afterLines="60" w:after="144" w:line="300" w:lineRule="exact"/>
        <w:rPr>
          <w:rFonts w:ascii="Arial" w:hAnsi="Arial" w:cs="Arial"/>
          <w:b/>
          <w:sz w:val="20"/>
          <w:lang w:eastAsia="en-US"/>
        </w:rPr>
      </w:pPr>
      <w:r w:rsidRPr="000F501A">
        <w:rPr>
          <w:rFonts w:ascii="Arial" w:eastAsia="Calibri" w:hAnsi="Arial" w:cs="Arial"/>
          <w:b/>
          <w:bCs/>
          <w:sz w:val="20"/>
          <w:szCs w:val="24"/>
          <w:lang w:eastAsia="en-US"/>
        </w:rPr>
        <w:t>9.</w:t>
      </w:r>
      <w:r w:rsidRPr="000F501A">
        <w:rPr>
          <w:rFonts w:ascii="Arial" w:eastAsia="Calibri" w:hAnsi="Arial" w:cs="Arial"/>
          <w:b/>
          <w:bCs/>
          <w:sz w:val="20"/>
          <w:szCs w:val="24"/>
          <w:lang w:eastAsia="en-US"/>
        </w:rPr>
        <w:tab/>
      </w:r>
      <w:r w:rsidR="00A13899" w:rsidRPr="000F501A">
        <w:rPr>
          <w:rFonts w:ascii="Arial" w:eastAsia="Calibri" w:hAnsi="Arial" w:cs="Arial"/>
          <w:b/>
          <w:bCs/>
          <w:sz w:val="20"/>
          <w:szCs w:val="24"/>
          <w:u w:val="single"/>
          <w:lang w:eastAsia="en-US"/>
        </w:rPr>
        <w:t>Information points/</w:t>
      </w:r>
      <w:r w:rsidR="00665172" w:rsidRPr="000F501A">
        <w:rPr>
          <w:rFonts w:ascii="Arial" w:eastAsia="Calibri" w:hAnsi="Arial" w:cs="Arial"/>
          <w:b/>
          <w:bCs/>
          <w:sz w:val="20"/>
          <w:szCs w:val="24"/>
          <w:u w:val="single"/>
          <w:lang w:eastAsia="en-US"/>
        </w:rPr>
        <w:t>AOB</w:t>
      </w:r>
      <w:r w:rsidR="00A13899" w:rsidRPr="000F501A">
        <w:rPr>
          <w:rFonts w:ascii="Arial" w:eastAsia="Calibri" w:hAnsi="Arial" w:cs="Arial"/>
          <w:b/>
          <w:bCs/>
          <w:sz w:val="20"/>
          <w:szCs w:val="24"/>
          <w:lang w:eastAsia="en-US"/>
        </w:rPr>
        <w:t xml:space="preserve"> (</w:t>
      </w:r>
      <w:r w:rsidR="00E84344" w:rsidRPr="000F501A">
        <w:rPr>
          <w:rFonts w:ascii="Arial" w:eastAsia="Calibri" w:hAnsi="Arial" w:cs="Arial"/>
          <w:b/>
          <w:bCs/>
          <w:sz w:val="20"/>
          <w:szCs w:val="24"/>
          <w:lang w:eastAsia="en-US"/>
        </w:rPr>
        <w:t>30</w:t>
      </w:r>
      <w:r w:rsidR="00A13899" w:rsidRPr="000F501A">
        <w:rPr>
          <w:rFonts w:ascii="Arial" w:eastAsia="Calibri" w:hAnsi="Arial" w:cs="Arial"/>
          <w:b/>
          <w:bCs/>
          <w:sz w:val="20"/>
          <w:szCs w:val="24"/>
          <w:lang w:eastAsia="en-US"/>
        </w:rPr>
        <w:t>’)</w:t>
      </w:r>
      <w:r w:rsidR="00A13899" w:rsidRPr="000F501A">
        <w:rPr>
          <w:rFonts w:ascii="Arial" w:hAnsi="Arial" w:cs="Arial"/>
          <w:b/>
          <w:bCs/>
          <w:sz w:val="20"/>
          <w:lang w:eastAsia="en-US"/>
        </w:rPr>
        <w:tab/>
      </w:r>
      <w:r w:rsidR="00E84344" w:rsidRPr="000F501A">
        <w:rPr>
          <w:rFonts w:ascii="Arial" w:hAnsi="Arial"/>
          <w:b/>
          <w:sz w:val="20"/>
        </w:rPr>
        <w:t>15</w:t>
      </w:r>
      <w:r w:rsidR="00A13899" w:rsidRPr="000F501A">
        <w:rPr>
          <w:rFonts w:ascii="Arial" w:hAnsi="Arial"/>
          <w:b/>
          <w:sz w:val="20"/>
        </w:rPr>
        <w:t>:</w:t>
      </w:r>
      <w:r w:rsidR="000F501A">
        <w:rPr>
          <w:rFonts w:ascii="Arial" w:hAnsi="Arial"/>
          <w:b/>
          <w:sz w:val="20"/>
        </w:rPr>
        <w:t>15</w:t>
      </w:r>
      <w:r w:rsidR="00A13899" w:rsidRPr="000F501A">
        <w:rPr>
          <w:rFonts w:ascii="Arial" w:hAnsi="Arial"/>
          <w:b/>
          <w:sz w:val="20"/>
        </w:rPr>
        <w:t xml:space="preserve"> – </w:t>
      </w:r>
      <w:r w:rsidR="00112F68" w:rsidRPr="000F501A">
        <w:rPr>
          <w:rFonts w:ascii="Arial" w:hAnsi="Arial"/>
          <w:b/>
          <w:sz w:val="20"/>
        </w:rPr>
        <w:t>15</w:t>
      </w:r>
      <w:r w:rsidR="00A13899" w:rsidRPr="000F501A">
        <w:rPr>
          <w:rFonts w:ascii="Arial" w:hAnsi="Arial"/>
          <w:b/>
          <w:sz w:val="20"/>
        </w:rPr>
        <w:t>:</w:t>
      </w:r>
      <w:r w:rsidR="00BC1E6A" w:rsidRPr="000F501A">
        <w:rPr>
          <w:rFonts w:ascii="Arial" w:hAnsi="Arial"/>
          <w:b/>
          <w:sz w:val="20"/>
        </w:rPr>
        <w:t>45</w:t>
      </w:r>
    </w:p>
    <w:p w14:paraId="42BBDF22" w14:textId="2CAB5E3C" w:rsidR="00A13899" w:rsidRPr="000F501A" w:rsidRDefault="00A13899" w:rsidP="00A13899">
      <w:pPr>
        <w:pStyle w:val="ListParagraph"/>
        <w:keepNext/>
        <w:numPr>
          <w:ilvl w:val="0"/>
          <w:numId w:val="41"/>
        </w:numPr>
        <w:tabs>
          <w:tab w:val="left" w:pos="567"/>
        </w:tabs>
        <w:autoSpaceDE w:val="0"/>
        <w:autoSpaceDN w:val="0"/>
        <w:adjustRightInd w:val="0"/>
        <w:spacing w:beforeLines="60" w:before="144" w:afterLines="60" w:after="144" w:line="300" w:lineRule="exact"/>
        <w:rPr>
          <w:rFonts w:ascii="Arial" w:hAnsi="Arial" w:cs="Arial"/>
          <w:sz w:val="20"/>
          <w:lang w:eastAsia="en-US"/>
        </w:rPr>
      </w:pPr>
      <w:r w:rsidRPr="000F501A">
        <w:rPr>
          <w:rFonts w:ascii="Arial" w:hAnsi="Arial" w:cs="Arial"/>
          <w:sz w:val="20"/>
          <w:lang w:eastAsia="en-US"/>
        </w:rPr>
        <w:t>Update on Article 55 BRRD (Julia Bayon Pedraza – Santander)</w:t>
      </w:r>
    </w:p>
    <w:p w14:paraId="454AFF0F" w14:textId="3F53B178" w:rsidR="0039038A" w:rsidRPr="000F501A" w:rsidRDefault="0039038A" w:rsidP="0039038A">
      <w:pPr>
        <w:pStyle w:val="ListParagraph"/>
        <w:keepNext/>
        <w:numPr>
          <w:ilvl w:val="0"/>
          <w:numId w:val="41"/>
        </w:numPr>
        <w:tabs>
          <w:tab w:val="left" w:pos="567"/>
        </w:tabs>
        <w:autoSpaceDE w:val="0"/>
        <w:autoSpaceDN w:val="0"/>
        <w:adjustRightInd w:val="0"/>
        <w:spacing w:beforeLines="60" w:before="144" w:afterLines="60" w:after="144" w:line="300" w:lineRule="exact"/>
        <w:rPr>
          <w:rFonts w:ascii="Arial" w:hAnsi="Arial" w:cs="Arial"/>
          <w:sz w:val="20"/>
          <w:lang w:eastAsia="en-US"/>
        </w:rPr>
      </w:pPr>
      <w:r w:rsidRPr="000F501A">
        <w:rPr>
          <w:rFonts w:ascii="Arial" w:hAnsi="Arial" w:cs="Arial"/>
          <w:sz w:val="20"/>
          <w:lang w:eastAsia="en-US"/>
        </w:rPr>
        <w:t xml:space="preserve">Brief discussion on topics for the EFMLG regarding EBA’s guidelines on resolvability (Holger </w:t>
      </w:r>
      <w:proofErr w:type="spellStart"/>
      <w:r w:rsidRPr="000F501A">
        <w:rPr>
          <w:rFonts w:ascii="Arial" w:hAnsi="Arial" w:cs="Arial"/>
          <w:sz w:val="20"/>
          <w:lang w:eastAsia="en-US"/>
        </w:rPr>
        <w:t>Hartenfels</w:t>
      </w:r>
      <w:proofErr w:type="spellEnd"/>
      <w:r w:rsidRPr="000F501A">
        <w:rPr>
          <w:rFonts w:ascii="Arial" w:hAnsi="Arial" w:cs="Arial"/>
          <w:sz w:val="20"/>
          <w:lang w:eastAsia="en-US"/>
        </w:rPr>
        <w:t xml:space="preserve"> – Freshfields)</w:t>
      </w:r>
    </w:p>
    <w:p w14:paraId="3C6BE156" w14:textId="2B32DF31" w:rsidR="00A13899" w:rsidRPr="000F501A" w:rsidRDefault="00A13899" w:rsidP="00A13899">
      <w:pPr>
        <w:tabs>
          <w:tab w:val="left" w:pos="567"/>
        </w:tabs>
        <w:autoSpaceDE w:val="0"/>
        <w:autoSpaceDN w:val="0"/>
        <w:adjustRightInd w:val="0"/>
        <w:spacing w:beforeLines="60" w:before="144" w:afterLines="60" w:after="144" w:line="300" w:lineRule="exact"/>
        <w:ind w:left="284"/>
        <w:rPr>
          <w:lang w:eastAsia="en-US"/>
        </w:rPr>
        <w:sectPr w:rsidR="00A13899" w:rsidRPr="000F501A" w:rsidSect="00337D54">
          <w:footerReference w:type="default" r:id="rId9"/>
          <w:headerReference w:type="first" r:id="rId10"/>
          <w:footerReference w:type="first" r:id="rId11"/>
          <w:pgSz w:w="11906" w:h="16838" w:code="9"/>
          <w:pgMar w:top="1440" w:right="1440" w:bottom="1440" w:left="1440" w:header="709" w:footer="765" w:gutter="0"/>
          <w:cols w:space="708"/>
          <w:titlePg/>
          <w:docGrid w:linePitch="360"/>
        </w:sectPr>
      </w:pPr>
      <w:r w:rsidRPr="000F501A">
        <w:rPr>
          <w:rFonts w:ascii="Arial" w:eastAsia="Calibri" w:hAnsi="Arial" w:cs="Arial"/>
          <w:b/>
          <w:bCs/>
          <w:sz w:val="20"/>
          <w:lang w:eastAsia="en-US"/>
        </w:rPr>
        <w:t xml:space="preserve">Action point: </w:t>
      </w:r>
      <w:r w:rsidR="00665172" w:rsidRPr="000F501A">
        <w:rPr>
          <w:rFonts w:ascii="Arial" w:eastAsia="Calibri" w:hAnsi="Arial" w:cs="Arial"/>
          <w:sz w:val="20"/>
          <w:lang w:eastAsia="en-US"/>
        </w:rPr>
        <w:t>To be decided at the meeting</w:t>
      </w:r>
      <w:r w:rsidRPr="000F501A">
        <w:rPr>
          <w:rFonts w:ascii="Arial" w:eastAsia="Calibri" w:hAnsi="Arial" w:cs="Arial"/>
          <w:sz w:val="20"/>
          <w:lang w:eastAsia="en-US"/>
        </w:rPr>
        <w:t>.</w:t>
      </w:r>
    </w:p>
    <w:p w14:paraId="11B06CBF" w14:textId="77777777" w:rsidR="00A13899" w:rsidRPr="000F501A" w:rsidRDefault="00A13899" w:rsidP="00A13899">
      <w:pPr>
        <w:tabs>
          <w:tab w:val="left" w:pos="567"/>
        </w:tabs>
        <w:autoSpaceDE w:val="0"/>
        <w:autoSpaceDN w:val="0"/>
        <w:adjustRightInd w:val="0"/>
        <w:spacing w:beforeLines="60" w:before="144" w:afterLines="60" w:after="144" w:line="300" w:lineRule="exact"/>
        <w:ind w:left="284"/>
        <w:rPr>
          <w:lang w:eastAsia="en-US"/>
        </w:rPr>
      </w:pPr>
    </w:p>
    <w:p w14:paraId="5F0BC643" w14:textId="7594DB7E" w:rsidR="00896664" w:rsidRPr="000F501A" w:rsidRDefault="00896664" w:rsidP="00A13899"/>
    <w:sectPr w:rsidR="00896664" w:rsidRPr="000F501A" w:rsidSect="00896664">
      <w:footerReference w:type="default" r:id="rId12"/>
      <w:headerReference w:type="first" r:id="rId13"/>
      <w:footerReference w:type="first" r:id="rId14"/>
      <w:type w:val="continuous"/>
      <w:pgSz w:w="11906" w:h="16838" w:code="9"/>
      <w:pgMar w:top="1440" w:right="1440" w:bottom="1440" w:left="1440" w:header="709" w:footer="765"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A454B" w14:textId="77777777" w:rsidR="00E113EC" w:rsidRDefault="00E113EC">
      <w:pPr>
        <w:spacing w:before="0" w:after="0" w:line="240" w:lineRule="auto"/>
      </w:pPr>
      <w:r>
        <w:separator/>
      </w:r>
    </w:p>
  </w:endnote>
  <w:endnote w:type="continuationSeparator" w:id="0">
    <w:p w14:paraId="30D636F1" w14:textId="77777777" w:rsidR="00E113EC" w:rsidRDefault="00E113EC">
      <w:pPr>
        <w:spacing w:before="0" w:after="0" w:line="240" w:lineRule="auto"/>
      </w:pPr>
      <w:r>
        <w:continuationSeparator/>
      </w:r>
    </w:p>
  </w:endnote>
  <w:endnote w:type="continuationNotice" w:id="1">
    <w:p w14:paraId="089B0F22" w14:textId="77777777" w:rsidR="00E113EC" w:rsidRDefault="00E113E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84359588"/>
      <w:docPartObj>
        <w:docPartGallery w:val="Page Numbers (Bottom of Page)"/>
        <w:docPartUnique/>
      </w:docPartObj>
    </w:sdtPr>
    <w:sdtEndPr>
      <w:rPr>
        <w:noProof/>
      </w:rPr>
    </w:sdtEndPr>
    <w:sdtContent>
      <w:p w14:paraId="1E4B58EA" w14:textId="77777777" w:rsidR="00A13899" w:rsidRPr="00337D54" w:rsidRDefault="00A13899" w:rsidP="00337D54">
        <w:pPr>
          <w:pStyle w:val="Footer"/>
          <w:jc w:val="right"/>
          <w:rPr>
            <w:rFonts w:ascii="Arial" w:hAnsi="Arial" w:cs="Arial"/>
          </w:rPr>
        </w:pPr>
        <w:r w:rsidRPr="00432BD7">
          <w:rPr>
            <w:rFonts w:ascii="Arial" w:hAnsi="Arial" w:cs="Arial"/>
          </w:rPr>
          <w:fldChar w:fldCharType="begin"/>
        </w:r>
        <w:r w:rsidRPr="00432BD7">
          <w:rPr>
            <w:rFonts w:ascii="Arial" w:hAnsi="Arial" w:cs="Arial"/>
          </w:rPr>
          <w:instrText xml:space="preserve"> PAGE   \* MERGEFORMAT </w:instrText>
        </w:r>
        <w:r w:rsidRPr="00432BD7">
          <w:rPr>
            <w:rFonts w:ascii="Arial" w:hAnsi="Arial" w:cs="Arial"/>
          </w:rPr>
          <w:fldChar w:fldCharType="separate"/>
        </w:r>
        <w:r w:rsidRPr="00432BD7">
          <w:rPr>
            <w:rFonts w:ascii="Arial" w:hAnsi="Arial" w:cs="Arial"/>
            <w:noProof/>
          </w:rPr>
          <w:t>2</w:t>
        </w:r>
        <w:r w:rsidRPr="00432BD7">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9408550"/>
      <w:docPartObj>
        <w:docPartGallery w:val="Page Numbers (Bottom of Page)"/>
        <w:docPartUnique/>
      </w:docPartObj>
    </w:sdtPr>
    <w:sdtEndPr>
      <w:rPr>
        <w:noProof/>
      </w:rPr>
    </w:sdtEndPr>
    <w:sdtContent>
      <w:p w14:paraId="2664C39C" w14:textId="77777777" w:rsidR="00A13899" w:rsidRDefault="00E113EC" w:rsidP="00285621">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965502942"/>
      <w:docPartObj>
        <w:docPartGallery w:val="Page Numbers (Bottom of Page)"/>
        <w:docPartUnique/>
      </w:docPartObj>
    </w:sdtPr>
    <w:sdtEndPr>
      <w:rPr>
        <w:noProof/>
      </w:rPr>
    </w:sdtEndPr>
    <w:sdtContent>
      <w:p w14:paraId="23AAB7DD" w14:textId="61B46229" w:rsidR="00DF53ED" w:rsidRPr="00337D54" w:rsidRDefault="00DF53ED" w:rsidP="00337D54">
        <w:pPr>
          <w:pStyle w:val="Footer"/>
          <w:jc w:val="right"/>
          <w:rPr>
            <w:rFonts w:ascii="Arial" w:hAnsi="Arial" w:cs="Arial"/>
          </w:rPr>
        </w:pPr>
        <w:r w:rsidRPr="00432BD7">
          <w:rPr>
            <w:rFonts w:ascii="Arial" w:hAnsi="Arial" w:cs="Arial"/>
          </w:rPr>
          <w:fldChar w:fldCharType="begin"/>
        </w:r>
        <w:r w:rsidRPr="00432BD7">
          <w:rPr>
            <w:rFonts w:ascii="Arial" w:hAnsi="Arial" w:cs="Arial"/>
          </w:rPr>
          <w:instrText xml:space="preserve"> PAGE   \* MERGEFORMAT </w:instrText>
        </w:r>
        <w:r w:rsidRPr="00432BD7">
          <w:rPr>
            <w:rFonts w:ascii="Arial" w:hAnsi="Arial" w:cs="Arial"/>
          </w:rPr>
          <w:fldChar w:fldCharType="separate"/>
        </w:r>
        <w:r w:rsidRPr="00432BD7">
          <w:rPr>
            <w:rFonts w:ascii="Arial" w:hAnsi="Arial" w:cs="Arial"/>
            <w:noProof/>
          </w:rPr>
          <w:t>2</w:t>
        </w:r>
        <w:r w:rsidRPr="00432BD7">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7375500"/>
      <w:docPartObj>
        <w:docPartGallery w:val="Page Numbers (Bottom of Page)"/>
        <w:docPartUnique/>
      </w:docPartObj>
    </w:sdtPr>
    <w:sdtEndPr>
      <w:rPr>
        <w:noProof/>
      </w:rPr>
    </w:sdtEndPr>
    <w:sdtContent>
      <w:p w14:paraId="3A5DED85" w14:textId="6DAA4247" w:rsidR="00DF53ED" w:rsidRDefault="00E113EC" w:rsidP="0028562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2DDD8" w14:textId="77777777" w:rsidR="00E113EC" w:rsidRDefault="00E113EC">
      <w:pPr>
        <w:spacing w:before="0" w:after="0" w:line="240" w:lineRule="auto"/>
      </w:pPr>
      <w:r>
        <w:separator/>
      </w:r>
    </w:p>
  </w:footnote>
  <w:footnote w:type="continuationSeparator" w:id="0">
    <w:p w14:paraId="0D0A3CAB" w14:textId="77777777" w:rsidR="00E113EC" w:rsidRDefault="00E113EC">
      <w:pPr>
        <w:spacing w:before="0" w:after="0" w:line="240" w:lineRule="auto"/>
      </w:pPr>
      <w:r>
        <w:continuationSeparator/>
      </w:r>
    </w:p>
  </w:footnote>
  <w:footnote w:type="continuationNotice" w:id="1">
    <w:p w14:paraId="3A940147" w14:textId="77777777" w:rsidR="00E113EC" w:rsidRDefault="00E113E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20DFE" w14:textId="77777777" w:rsidR="00A13899" w:rsidRPr="00EB34B2" w:rsidRDefault="00A13899" w:rsidP="00EB34B2">
    <w:pPr>
      <w:spacing w:before="0" w:after="0" w:line="240" w:lineRule="auto"/>
      <w:jc w:val="left"/>
      <w:rPr>
        <w:rFonts w:ascii="Arial" w:hAnsi="Arial" w:cs="Arial"/>
        <w:b/>
        <w:bCs/>
        <w:color w:val="C00000"/>
        <w:sz w:val="18"/>
        <w:szCs w:val="16"/>
        <w:lang w:val="en-US"/>
      </w:rPr>
    </w:pPr>
    <w:r>
      <w:rPr>
        <w:rFonts w:ascii="Arial" w:hAnsi="Arial" w:cs="Arial"/>
        <w:b/>
        <w:bCs/>
        <w:color w:val="C00000"/>
        <w:sz w:val="18"/>
        <w:szCs w:val="16"/>
        <w:lang w:val="en-US"/>
      </w:rPr>
      <w:tab/>
    </w:r>
    <w:r>
      <w:rPr>
        <w:rFonts w:ascii="Arial" w:hAnsi="Arial" w:cs="Arial"/>
        <w:b/>
        <w:bCs/>
        <w:color w:val="C00000"/>
        <w:sz w:val="18"/>
        <w:szCs w:val="16"/>
        <w:lang w:val="en-US"/>
      </w:rPr>
      <w:tab/>
    </w:r>
    <w:r w:rsidR="00E113EC">
      <w:rPr>
        <w:noProof/>
      </w:rPr>
      <w:object w:dxaOrig="1440" w:dyaOrig="1440" w14:anchorId="69FCD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35pt;margin-top:-17.45pt;width:231pt;height:74.25pt;z-index:251659776;mso-position-horizontal-relative:text;mso-position-vertical-relative:text">
          <v:imagedata r:id="rId1" o:title=""/>
          <w10:wrap type="topAndBottom"/>
        </v:shape>
        <o:OLEObject Type="Embed" ProgID="MSPhotoEd.3" ShapeID="_x0000_s2051" DrawAspect="Content" ObjectID="_1715592199"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B0EA" w14:textId="5C30972C" w:rsidR="00DF53ED" w:rsidRPr="00EB34B2" w:rsidRDefault="00EB34B2" w:rsidP="00EB34B2">
    <w:pPr>
      <w:spacing w:before="0" w:after="0" w:line="240" w:lineRule="auto"/>
      <w:jc w:val="left"/>
      <w:rPr>
        <w:rFonts w:ascii="Arial" w:hAnsi="Arial" w:cs="Arial"/>
        <w:b/>
        <w:bCs/>
        <w:color w:val="C00000"/>
        <w:sz w:val="18"/>
        <w:szCs w:val="16"/>
        <w:lang w:val="en-US"/>
      </w:rPr>
    </w:pPr>
    <w:r>
      <w:rPr>
        <w:rFonts w:ascii="Arial" w:hAnsi="Arial" w:cs="Arial"/>
        <w:b/>
        <w:bCs/>
        <w:color w:val="C00000"/>
        <w:sz w:val="18"/>
        <w:szCs w:val="16"/>
        <w:lang w:val="en-US"/>
      </w:rPr>
      <w:tab/>
    </w:r>
    <w:r>
      <w:rPr>
        <w:rFonts w:ascii="Arial" w:hAnsi="Arial" w:cs="Arial"/>
        <w:b/>
        <w:bCs/>
        <w:color w:val="C00000"/>
        <w:sz w:val="18"/>
        <w:szCs w:val="16"/>
        <w:lang w:val="en-US"/>
      </w:rPr>
      <w:tab/>
    </w:r>
    <w:r w:rsidR="00E113EC">
      <w:rPr>
        <w:noProof/>
      </w:rPr>
      <w:object w:dxaOrig="1440" w:dyaOrig="1440" w14:anchorId="63EC7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35pt;margin-top:-17.45pt;width:231pt;height:74.25pt;z-index:251657728;mso-position-horizontal-relative:text;mso-position-vertical-relative:text">
          <v:imagedata r:id="rId1" o:title=""/>
          <w10:wrap type="topAndBottom"/>
        </v:shape>
        <o:OLEObject Type="Embed" ProgID="MSPhotoEd.3" ShapeID="_x0000_s2050" DrawAspect="Content" ObjectID="_171559220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6FFF"/>
    <w:multiLevelType w:val="hybridMultilevel"/>
    <w:tmpl w:val="23D066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656395"/>
    <w:multiLevelType w:val="hybridMultilevel"/>
    <w:tmpl w:val="1506DBEA"/>
    <w:lvl w:ilvl="0" w:tplc="07C44B88">
      <w:start w:val="18"/>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AD82E9E"/>
    <w:multiLevelType w:val="hybridMultilevel"/>
    <w:tmpl w:val="7FE847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C7C1416"/>
    <w:multiLevelType w:val="hybridMultilevel"/>
    <w:tmpl w:val="2346AE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F446493"/>
    <w:multiLevelType w:val="hybridMultilevel"/>
    <w:tmpl w:val="1592D05E"/>
    <w:lvl w:ilvl="0" w:tplc="59C8DC9E">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0BA6380"/>
    <w:multiLevelType w:val="multilevel"/>
    <w:tmpl w:val="CB0624FC"/>
    <w:lvl w:ilvl="0">
      <w:start w:val="6"/>
      <w:numFmt w:val="decimal"/>
      <w:lvlText w:val="%1"/>
      <w:lvlJc w:val="left"/>
      <w:pPr>
        <w:ind w:left="360" w:hanging="360"/>
      </w:pPr>
      <w:rPr>
        <w:rFonts w:eastAsia="Calibri" w:hint="default"/>
        <w:u w:val="single"/>
      </w:rPr>
    </w:lvl>
    <w:lvl w:ilvl="1">
      <w:start w:val="2"/>
      <w:numFmt w:val="decimal"/>
      <w:lvlText w:val="%1.%2"/>
      <w:lvlJc w:val="left"/>
      <w:pPr>
        <w:ind w:left="360" w:hanging="360"/>
      </w:pPr>
      <w:rPr>
        <w:rFonts w:eastAsia="Calibri" w:hint="default"/>
        <w:u w:val="single"/>
      </w:rPr>
    </w:lvl>
    <w:lvl w:ilvl="2">
      <w:start w:val="1"/>
      <w:numFmt w:val="decimal"/>
      <w:lvlText w:val="%1.%2.%3"/>
      <w:lvlJc w:val="left"/>
      <w:pPr>
        <w:ind w:left="720" w:hanging="720"/>
      </w:pPr>
      <w:rPr>
        <w:rFonts w:eastAsia="Calibri" w:hint="default"/>
        <w:u w:val="single"/>
      </w:rPr>
    </w:lvl>
    <w:lvl w:ilvl="3">
      <w:start w:val="1"/>
      <w:numFmt w:val="decimal"/>
      <w:lvlText w:val="%1.%2.%3.%4"/>
      <w:lvlJc w:val="left"/>
      <w:pPr>
        <w:ind w:left="720" w:hanging="720"/>
      </w:pPr>
      <w:rPr>
        <w:rFonts w:eastAsia="Calibri" w:hint="default"/>
        <w:u w:val="single"/>
      </w:rPr>
    </w:lvl>
    <w:lvl w:ilvl="4">
      <w:start w:val="1"/>
      <w:numFmt w:val="decimal"/>
      <w:lvlText w:val="%1.%2.%3.%4.%5"/>
      <w:lvlJc w:val="left"/>
      <w:pPr>
        <w:ind w:left="1080" w:hanging="1080"/>
      </w:pPr>
      <w:rPr>
        <w:rFonts w:eastAsia="Calibri" w:hint="default"/>
        <w:u w:val="single"/>
      </w:rPr>
    </w:lvl>
    <w:lvl w:ilvl="5">
      <w:start w:val="1"/>
      <w:numFmt w:val="decimal"/>
      <w:lvlText w:val="%1.%2.%3.%4.%5.%6"/>
      <w:lvlJc w:val="left"/>
      <w:pPr>
        <w:ind w:left="1080" w:hanging="1080"/>
      </w:pPr>
      <w:rPr>
        <w:rFonts w:eastAsia="Calibri" w:hint="default"/>
        <w:u w:val="single"/>
      </w:rPr>
    </w:lvl>
    <w:lvl w:ilvl="6">
      <w:start w:val="1"/>
      <w:numFmt w:val="decimal"/>
      <w:lvlText w:val="%1.%2.%3.%4.%5.%6.%7"/>
      <w:lvlJc w:val="left"/>
      <w:pPr>
        <w:ind w:left="1440" w:hanging="1440"/>
      </w:pPr>
      <w:rPr>
        <w:rFonts w:eastAsia="Calibri" w:hint="default"/>
        <w:u w:val="single"/>
      </w:rPr>
    </w:lvl>
    <w:lvl w:ilvl="7">
      <w:start w:val="1"/>
      <w:numFmt w:val="decimal"/>
      <w:lvlText w:val="%1.%2.%3.%4.%5.%6.%7.%8"/>
      <w:lvlJc w:val="left"/>
      <w:pPr>
        <w:ind w:left="1440" w:hanging="1440"/>
      </w:pPr>
      <w:rPr>
        <w:rFonts w:eastAsia="Calibri" w:hint="default"/>
        <w:u w:val="single"/>
      </w:rPr>
    </w:lvl>
    <w:lvl w:ilvl="8">
      <w:start w:val="1"/>
      <w:numFmt w:val="decimal"/>
      <w:lvlText w:val="%1.%2.%3.%4.%5.%6.%7.%8.%9"/>
      <w:lvlJc w:val="left"/>
      <w:pPr>
        <w:ind w:left="1800" w:hanging="1800"/>
      </w:pPr>
      <w:rPr>
        <w:rFonts w:eastAsia="Calibri" w:hint="default"/>
        <w:u w:val="single"/>
      </w:rPr>
    </w:lvl>
  </w:abstractNum>
  <w:abstractNum w:abstractNumId="6" w15:restartNumberingAfterBreak="0">
    <w:nsid w:val="1EC2381F"/>
    <w:multiLevelType w:val="hybridMultilevel"/>
    <w:tmpl w:val="8FCC06DE"/>
    <w:lvl w:ilvl="0" w:tplc="101C88DA">
      <w:start w:val="18"/>
      <w:numFmt w:val="bullet"/>
      <w:lvlText w:val="-"/>
      <w:lvlJc w:val="left"/>
      <w:pPr>
        <w:ind w:left="1004" w:hanging="360"/>
      </w:pPr>
      <w:rPr>
        <w:rFonts w:ascii="Arial" w:eastAsia="Calibr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29865D9"/>
    <w:multiLevelType w:val="hybridMultilevel"/>
    <w:tmpl w:val="7758EA82"/>
    <w:lvl w:ilvl="0" w:tplc="08090017">
      <w:start w:val="3"/>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B84121F"/>
    <w:multiLevelType w:val="multilevel"/>
    <w:tmpl w:val="D09C9E3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C71275C"/>
    <w:multiLevelType w:val="hybridMultilevel"/>
    <w:tmpl w:val="646E3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3D467B"/>
    <w:multiLevelType w:val="hybridMultilevel"/>
    <w:tmpl w:val="C7D48A7A"/>
    <w:lvl w:ilvl="0" w:tplc="F176045E">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97AB2"/>
    <w:multiLevelType w:val="hybridMultilevel"/>
    <w:tmpl w:val="C7DCEA76"/>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2" w15:restartNumberingAfterBreak="0">
    <w:nsid w:val="37AF67F1"/>
    <w:multiLevelType w:val="multilevel"/>
    <w:tmpl w:val="B0D2F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A3A1147"/>
    <w:multiLevelType w:val="hybridMultilevel"/>
    <w:tmpl w:val="02D0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C3773"/>
    <w:multiLevelType w:val="hybridMultilevel"/>
    <w:tmpl w:val="972E32A8"/>
    <w:lvl w:ilvl="0" w:tplc="6C3464C0">
      <w:start w:val="1"/>
      <w:numFmt w:val="upperRoman"/>
      <w:lvlText w:val="(%1)"/>
      <w:lvlJc w:val="left"/>
      <w:pPr>
        <w:ind w:left="1287" w:hanging="72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D8F45B9"/>
    <w:multiLevelType w:val="hybridMultilevel"/>
    <w:tmpl w:val="6C7642CA"/>
    <w:lvl w:ilvl="0" w:tplc="8F066350">
      <w:start w:val="6"/>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EA4617A"/>
    <w:multiLevelType w:val="multilevel"/>
    <w:tmpl w:val="A5A2D2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45B0C3C"/>
    <w:multiLevelType w:val="multilevel"/>
    <w:tmpl w:val="F3EAFB8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51458B2"/>
    <w:multiLevelType w:val="hybridMultilevel"/>
    <w:tmpl w:val="E0BC06BE"/>
    <w:lvl w:ilvl="0" w:tplc="3ABA4622">
      <w:start w:val="18"/>
      <w:numFmt w:val="bullet"/>
      <w:lvlText w:val="-"/>
      <w:lvlJc w:val="left"/>
      <w:pPr>
        <w:ind w:left="1724" w:hanging="360"/>
      </w:pPr>
      <w:rPr>
        <w:rFonts w:ascii="Arial" w:eastAsia="Calibri" w:hAnsi="Arial" w:cs="Aria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9" w15:restartNumberingAfterBreak="0">
    <w:nsid w:val="48925B1F"/>
    <w:multiLevelType w:val="hybridMultilevel"/>
    <w:tmpl w:val="AD3A0314"/>
    <w:lvl w:ilvl="0" w:tplc="490A778C">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8D008D6"/>
    <w:multiLevelType w:val="hybridMultilevel"/>
    <w:tmpl w:val="0DEC7FD6"/>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1" w15:restartNumberingAfterBreak="0">
    <w:nsid w:val="4A5E48D5"/>
    <w:multiLevelType w:val="hybridMultilevel"/>
    <w:tmpl w:val="0E9CF3EE"/>
    <w:lvl w:ilvl="0" w:tplc="2E746548">
      <w:start w:val="18"/>
      <w:numFmt w:val="bullet"/>
      <w:lvlText w:val="-"/>
      <w:lvlJc w:val="left"/>
      <w:pPr>
        <w:ind w:left="1364" w:hanging="360"/>
      </w:pPr>
      <w:rPr>
        <w:rFonts w:ascii="Arial" w:eastAsia="Calibri" w:hAnsi="Arial" w:cs="Aria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2" w15:restartNumberingAfterBreak="0">
    <w:nsid w:val="4B472AD2"/>
    <w:multiLevelType w:val="hybridMultilevel"/>
    <w:tmpl w:val="E1AC244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BEF5CAC"/>
    <w:multiLevelType w:val="multilevel"/>
    <w:tmpl w:val="056EC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C26151A"/>
    <w:multiLevelType w:val="hybridMultilevel"/>
    <w:tmpl w:val="6832D1AA"/>
    <w:lvl w:ilvl="0" w:tplc="260E69CE">
      <w:start w:val="1"/>
      <w:numFmt w:val="lowerLetter"/>
      <w:lvlText w:val="%1)"/>
      <w:lvlJc w:val="left"/>
      <w:pPr>
        <w:ind w:left="1215" w:hanging="360"/>
      </w:pPr>
      <w:rPr>
        <w:rFonts w:hint="default"/>
      </w:rPr>
    </w:lvl>
    <w:lvl w:ilvl="1" w:tplc="08090013">
      <w:start w:val="1"/>
      <w:numFmt w:val="upperRoman"/>
      <w:lvlText w:val="%2."/>
      <w:lvlJc w:val="righ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25" w15:restartNumberingAfterBreak="0">
    <w:nsid w:val="50B15AA6"/>
    <w:multiLevelType w:val="multilevel"/>
    <w:tmpl w:val="6C60269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B8707D"/>
    <w:multiLevelType w:val="hybridMultilevel"/>
    <w:tmpl w:val="992242C2"/>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51F727C2"/>
    <w:multiLevelType w:val="hybridMultilevel"/>
    <w:tmpl w:val="A412F966"/>
    <w:lvl w:ilvl="0" w:tplc="38080C12">
      <w:start w:val="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7360A3B"/>
    <w:multiLevelType w:val="hybridMultilevel"/>
    <w:tmpl w:val="31840B6E"/>
    <w:lvl w:ilvl="0" w:tplc="0809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9" w15:restartNumberingAfterBreak="0">
    <w:nsid w:val="5C4103E6"/>
    <w:multiLevelType w:val="hybridMultilevel"/>
    <w:tmpl w:val="78E468A6"/>
    <w:lvl w:ilvl="0" w:tplc="F35CBE0C">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181606"/>
    <w:multiLevelType w:val="hybridMultilevel"/>
    <w:tmpl w:val="78A243C4"/>
    <w:lvl w:ilvl="0" w:tplc="5226EDC6">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0AF635F"/>
    <w:multiLevelType w:val="hybridMultilevel"/>
    <w:tmpl w:val="B2F63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30251F"/>
    <w:multiLevelType w:val="hybridMultilevel"/>
    <w:tmpl w:val="0AC0CB56"/>
    <w:lvl w:ilvl="0" w:tplc="35E895C4">
      <w:start w:val="1"/>
      <w:numFmt w:val="decimal"/>
      <w:lvlText w:val="%1."/>
      <w:lvlJc w:val="left"/>
      <w:pPr>
        <w:ind w:left="72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0B636B"/>
    <w:multiLevelType w:val="hybridMultilevel"/>
    <w:tmpl w:val="6BCC09A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88339E9"/>
    <w:multiLevelType w:val="hybridMultilevel"/>
    <w:tmpl w:val="B9C8AACE"/>
    <w:lvl w:ilvl="0" w:tplc="08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688D451C"/>
    <w:multiLevelType w:val="hybridMultilevel"/>
    <w:tmpl w:val="0AC0CB56"/>
    <w:lvl w:ilvl="0" w:tplc="35E895C4">
      <w:start w:val="1"/>
      <w:numFmt w:val="decimal"/>
      <w:lvlText w:val="%1."/>
      <w:lvlJc w:val="left"/>
      <w:pPr>
        <w:ind w:left="72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C917BD"/>
    <w:multiLevelType w:val="hybridMultilevel"/>
    <w:tmpl w:val="6136D6FE"/>
    <w:lvl w:ilvl="0" w:tplc="4EDA7156">
      <w:start w:val="6"/>
      <w:numFmt w:val="bullet"/>
      <w:lvlText w:val="-"/>
      <w:lvlJc w:val="left"/>
      <w:pPr>
        <w:ind w:left="1004" w:hanging="360"/>
      </w:pPr>
      <w:rPr>
        <w:rFonts w:ascii="Arial" w:eastAsia="Calibr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78E66F1D"/>
    <w:multiLevelType w:val="multilevel"/>
    <w:tmpl w:val="6C60269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A573BF"/>
    <w:multiLevelType w:val="hybridMultilevel"/>
    <w:tmpl w:val="3498240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7C89765C"/>
    <w:multiLevelType w:val="hybridMultilevel"/>
    <w:tmpl w:val="8466A5CC"/>
    <w:lvl w:ilvl="0" w:tplc="6A20D3CA">
      <w:start w:val="1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D1B42CB"/>
    <w:multiLevelType w:val="hybridMultilevel"/>
    <w:tmpl w:val="673E3D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7F3D1052"/>
    <w:multiLevelType w:val="hybridMultilevel"/>
    <w:tmpl w:val="4BE0438E"/>
    <w:lvl w:ilvl="0" w:tplc="38080C12">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7"/>
  </w:num>
  <w:num w:numId="2">
    <w:abstractNumId w:val="34"/>
  </w:num>
  <w:num w:numId="3">
    <w:abstractNumId w:val="33"/>
  </w:num>
  <w:num w:numId="4">
    <w:abstractNumId w:val="27"/>
  </w:num>
  <w:num w:numId="5">
    <w:abstractNumId w:val="41"/>
  </w:num>
  <w:num w:numId="6">
    <w:abstractNumId w:val="30"/>
  </w:num>
  <w:num w:numId="7">
    <w:abstractNumId w:val="7"/>
  </w:num>
  <w:num w:numId="8">
    <w:abstractNumId w:val="2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8"/>
  </w:num>
  <w:num w:numId="16">
    <w:abstractNumId w:val="3"/>
  </w:num>
  <w:num w:numId="17">
    <w:abstractNumId w:val="31"/>
  </w:num>
  <w:num w:numId="18">
    <w:abstractNumId w:val="2"/>
  </w:num>
  <w:num w:numId="19">
    <w:abstractNumId w:val="37"/>
  </w:num>
  <w:num w:numId="20">
    <w:abstractNumId w:val="41"/>
  </w:num>
  <w:num w:numId="21">
    <w:abstractNumId w:val="3"/>
  </w:num>
  <w:num w:numId="22">
    <w:abstractNumId w:val="2"/>
  </w:num>
  <w:num w:numId="23">
    <w:abstractNumId w:val="13"/>
  </w:num>
  <w:num w:numId="24">
    <w:abstractNumId w:val="14"/>
  </w:num>
  <w:num w:numId="25">
    <w:abstractNumId w:val="24"/>
  </w:num>
  <w:num w:numId="26">
    <w:abstractNumId w:val="35"/>
  </w:num>
  <w:num w:numId="27">
    <w:abstractNumId w:val="32"/>
  </w:num>
  <w:num w:numId="28">
    <w:abstractNumId w:val="1"/>
  </w:num>
  <w:num w:numId="29">
    <w:abstractNumId w:val="6"/>
  </w:num>
  <w:num w:numId="30">
    <w:abstractNumId w:val="21"/>
  </w:num>
  <w:num w:numId="31">
    <w:abstractNumId w:val="18"/>
  </w:num>
  <w:num w:numId="32">
    <w:abstractNumId w:val="10"/>
  </w:num>
  <w:num w:numId="33">
    <w:abstractNumId w:val="39"/>
  </w:num>
  <w:num w:numId="34">
    <w:abstractNumId w:val="19"/>
  </w:num>
  <w:num w:numId="35">
    <w:abstractNumId w:val="20"/>
  </w:num>
  <w:num w:numId="36">
    <w:abstractNumId w:val="20"/>
  </w:num>
  <w:num w:numId="37">
    <w:abstractNumId w:val="28"/>
  </w:num>
  <w:num w:numId="38">
    <w:abstractNumId w:val="22"/>
  </w:num>
  <w:num w:numId="39">
    <w:abstractNumId w:val="15"/>
  </w:num>
  <w:num w:numId="40">
    <w:abstractNumId w:val="36"/>
  </w:num>
  <w:num w:numId="41">
    <w:abstractNumId w:val="40"/>
  </w:num>
  <w:num w:numId="42">
    <w:abstractNumId w:val="11"/>
  </w:num>
  <w:num w:numId="43">
    <w:abstractNumId w:val="9"/>
  </w:num>
  <w:num w:numId="44">
    <w:abstractNumId w:val="5"/>
  </w:num>
  <w:num w:numId="45">
    <w:abstractNumId w:val="4"/>
  </w:num>
  <w:num w:numId="46">
    <w:abstractNumId w:val="26"/>
  </w:num>
  <w:num w:numId="4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C27B0"/>
    <w:rsid w:val="00001077"/>
    <w:rsid w:val="00001E6B"/>
    <w:rsid w:val="00002D97"/>
    <w:rsid w:val="00002EDC"/>
    <w:rsid w:val="00003067"/>
    <w:rsid w:val="000032DF"/>
    <w:rsid w:val="00003A2D"/>
    <w:rsid w:val="00003A83"/>
    <w:rsid w:val="00003AB6"/>
    <w:rsid w:val="00003F22"/>
    <w:rsid w:val="000042E9"/>
    <w:rsid w:val="0000485C"/>
    <w:rsid w:val="00004CCB"/>
    <w:rsid w:val="000057DC"/>
    <w:rsid w:val="00005D29"/>
    <w:rsid w:val="00006A8C"/>
    <w:rsid w:val="0001063F"/>
    <w:rsid w:val="00010E6F"/>
    <w:rsid w:val="0001187D"/>
    <w:rsid w:val="000122D4"/>
    <w:rsid w:val="00012D81"/>
    <w:rsid w:val="000132D4"/>
    <w:rsid w:val="00013319"/>
    <w:rsid w:val="00015131"/>
    <w:rsid w:val="00016B80"/>
    <w:rsid w:val="00021195"/>
    <w:rsid w:val="0002161F"/>
    <w:rsid w:val="000216C2"/>
    <w:rsid w:val="000216C7"/>
    <w:rsid w:val="000217AA"/>
    <w:rsid w:val="000220EE"/>
    <w:rsid w:val="00022AAD"/>
    <w:rsid w:val="000232A0"/>
    <w:rsid w:val="000236CD"/>
    <w:rsid w:val="00025568"/>
    <w:rsid w:val="000258B5"/>
    <w:rsid w:val="00027B22"/>
    <w:rsid w:val="00030137"/>
    <w:rsid w:val="0003071C"/>
    <w:rsid w:val="00030BED"/>
    <w:rsid w:val="00031AE7"/>
    <w:rsid w:val="00031D6B"/>
    <w:rsid w:val="00032280"/>
    <w:rsid w:val="00032F8D"/>
    <w:rsid w:val="00033447"/>
    <w:rsid w:val="00033923"/>
    <w:rsid w:val="00034522"/>
    <w:rsid w:val="000352C0"/>
    <w:rsid w:val="00035490"/>
    <w:rsid w:val="00036255"/>
    <w:rsid w:val="00036433"/>
    <w:rsid w:val="00036919"/>
    <w:rsid w:val="00037317"/>
    <w:rsid w:val="000374DB"/>
    <w:rsid w:val="00037664"/>
    <w:rsid w:val="000376E8"/>
    <w:rsid w:val="00037A86"/>
    <w:rsid w:val="00037DAF"/>
    <w:rsid w:val="00040BAF"/>
    <w:rsid w:val="00041432"/>
    <w:rsid w:val="000416AF"/>
    <w:rsid w:val="000419C1"/>
    <w:rsid w:val="00041E1F"/>
    <w:rsid w:val="00043196"/>
    <w:rsid w:val="00043290"/>
    <w:rsid w:val="0004473C"/>
    <w:rsid w:val="00044B24"/>
    <w:rsid w:val="00045CF4"/>
    <w:rsid w:val="00046824"/>
    <w:rsid w:val="00046A77"/>
    <w:rsid w:val="00046D73"/>
    <w:rsid w:val="00047DD2"/>
    <w:rsid w:val="00047EA1"/>
    <w:rsid w:val="00050356"/>
    <w:rsid w:val="0005082D"/>
    <w:rsid w:val="00050C80"/>
    <w:rsid w:val="000520B0"/>
    <w:rsid w:val="0005308B"/>
    <w:rsid w:val="00053E2C"/>
    <w:rsid w:val="00054B6E"/>
    <w:rsid w:val="00055794"/>
    <w:rsid w:val="00055820"/>
    <w:rsid w:val="00055E60"/>
    <w:rsid w:val="00055F6F"/>
    <w:rsid w:val="00056818"/>
    <w:rsid w:val="000571E0"/>
    <w:rsid w:val="00057612"/>
    <w:rsid w:val="00057971"/>
    <w:rsid w:val="00060477"/>
    <w:rsid w:val="0006075E"/>
    <w:rsid w:val="0006076F"/>
    <w:rsid w:val="00060B06"/>
    <w:rsid w:val="00060B31"/>
    <w:rsid w:val="00061E8B"/>
    <w:rsid w:val="00062658"/>
    <w:rsid w:val="0006285F"/>
    <w:rsid w:val="00063F10"/>
    <w:rsid w:val="00065544"/>
    <w:rsid w:val="0006598A"/>
    <w:rsid w:val="00065FF8"/>
    <w:rsid w:val="00066E9D"/>
    <w:rsid w:val="00067A96"/>
    <w:rsid w:val="00067DCC"/>
    <w:rsid w:val="0007012D"/>
    <w:rsid w:val="000703CE"/>
    <w:rsid w:val="000720F4"/>
    <w:rsid w:val="000730A2"/>
    <w:rsid w:val="00073755"/>
    <w:rsid w:val="00073C9C"/>
    <w:rsid w:val="00075367"/>
    <w:rsid w:val="0007768D"/>
    <w:rsid w:val="00081475"/>
    <w:rsid w:val="00081C4D"/>
    <w:rsid w:val="00082138"/>
    <w:rsid w:val="00082BFA"/>
    <w:rsid w:val="0008428A"/>
    <w:rsid w:val="0008512F"/>
    <w:rsid w:val="00085CE5"/>
    <w:rsid w:val="00091E0A"/>
    <w:rsid w:val="00092170"/>
    <w:rsid w:val="0009228B"/>
    <w:rsid w:val="00092ECC"/>
    <w:rsid w:val="00094EB6"/>
    <w:rsid w:val="000950F7"/>
    <w:rsid w:val="000957AB"/>
    <w:rsid w:val="00096B62"/>
    <w:rsid w:val="00096C42"/>
    <w:rsid w:val="00097354"/>
    <w:rsid w:val="000979F6"/>
    <w:rsid w:val="000A26B3"/>
    <w:rsid w:val="000A2FE2"/>
    <w:rsid w:val="000A31C5"/>
    <w:rsid w:val="000A3AE7"/>
    <w:rsid w:val="000A4960"/>
    <w:rsid w:val="000A5B59"/>
    <w:rsid w:val="000A5B80"/>
    <w:rsid w:val="000A62C2"/>
    <w:rsid w:val="000A6C19"/>
    <w:rsid w:val="000B01E1"/>
    <w:rsid w:val="000B1339"/>
    <w:rsid w:val="000B16F1"/>
    <w:rsid w:val="000B1FAF"/>
    <w:rsid w:val="000B230F"/>
    <w:rsid w:val="000B2553"/>
    <w:rsid w:val="000B2A3F"/>
    <w:rsid w:val="000B2F29"/>
    <w:rsid w:val="000B2F69"/>
    <w:rsid w:val="000B32C4"/>
    <w:rsid w:val="000B3575"/>
    <w:rsid w:val="000B45BA"/>
    <w:rsid w:val="000B54F5"/>
    <w:rsid w:val="000B5848"/>
    <w:rsid w:val="000B608E"/>
    <w:rsid w:val="000B61C3"/>
    <w:rsid w:val="000B6C7A"/>
    <w:rsid w:val="000C02EE"/>
    <w:rsid w:val="000C12D8"/>
    <w:rsid w:val="000C21F8"/>
    <w:rsid w:val="000C22BC"/>
    <w:rsid w:val="000C270F"/>
    <w:rsid w:val="000C29CB"/>
    <w:rsid w:val="000C2A90"/>
    <w:rsid w:val="000C2EEC"/>
    <w:rsid w:val="000C35BC"/>
    <w:rsid w:val="000C39DA"/>
    <w:rsid w:val="000C3B6A"/>
    <w:rsid w:val="000C3F4C"/>
    <w:rsid w:val="000C47B9"/>
    <w:rsid w:val="000C4914"/>
    <w:rsid w:val="000C4C27"/>
    <w:rsid w:val="000C52BA"/>
    <w:rsid w:val="000C6E14"/>
    <w:rsid w:val="000C70C6"/>
    <w:rsid w:val="000D0B84"/>
    <w:rsid w:val="000D18F2"/>
    <w:rsid w:val="000D30FD"/>
    <w:rsid w:val="000D406E"/>
    <w:rsid w:val="000D4AD4"/>
    <w:rsid w:val="000D5EED"/>
    <w:rsid w:val="000D6696"/>
    <w:rsid w:val="000D7882"/>
    <w:rsid w:val="000D7903"/>
    <w:rsid w:val="000D7B26"/>
    <w:rsid w:val="000E0BD8"/>
    <w:rsid w:val="000E0C6C"/>
    <w:rsid w:val="000E1BDA"/>
    <w:rsid w:val="000E2348"/>
    <w:rsid w:val="000E2A60"/>
    <w:rsid w:val="000E3058"/>
    <w:rsid w:val="000E363F"/>
    <w:rsid w:val="000E3AF8"/>
    <w:rsid w:val="000E510D"/>
    <w:rsid w:val="000E558A"/>
    <w:rsid w:val="000E5726"/>
    <w:rsid w:val="000E7075"/>
    <w:rsid w:val="000F0BCD"/>
    <w:rsid w:val="000F1EE3"/>
    <w:rsid w:val="000F280E"/>
    <w:rsid w:val="000F2868"/>
    <w:rsid w:val="000F39C8"/>
    <w:rsid w:val="000F501A"/>
    <w:rsid w:val="000F516F"/>
    <w:rsid w:val="000F5A18"/>
    <w:rsid w:val="000F64D5"/>
    <w:rsid w:val="000F675A"/>
    <w:rsid w:val="000F6E21"/>
    <w:rsid w:val="000F7410"/>
    <w:rsid w:val="000F7772"/>
    <w:rsid w:val="000F7868"/>
    <w:rsid w:val="000F7CE2"/>
    <w:rsid w:val="00100992"/>
    <w:rsid w:val="001013FC"/>
    <w:rsid w:val="001017D1"/>
    <w:rsid w:val="001025C0"/>
    <w:rsid w:val="00104B7C"/>
    <w:rsid w:val="00104C53"/>
    <w:rsid w:val="0010722D"/>
    <w:rsid w:val="00107EB0"/>
    <w:rsid w:val="00110A6D"/>
    <w:rsid w:val="0011165D"/>
    <w:rsid w:val="0011203E"/>
    <w:rsid w:val="001126A5"/>
    <w:rsid w:val="001128D2"/>
    <w:rsid w:val="001129F6"/>
    <w:rsid w:val="00112A8D"/>
    <w:rsid w:val="00112F68"/>
    <w:rsid w:val="0011313E"/>
    <w:rsid w:val="00113502"/>
    <w:rsid w:val="00113FA9"/>
    <w:rsid w:val="00114421"/>
    <w:rsid w:val="00114723"/>
    <w:rsid w:val="0011503B"/>
    <w:rsid w:val="0011564F"/>
    <w:rsid w:val="00115EA1"/>
    <w:rsid w:val="001176AA"/>
    <w:rsid w:val="00117D74"/>
    <w:rsid w:val="00120325"/>
    <w:rsid w:val="00121090"/>
    <w:rsid w:val="00121856"/>
    <w:rsid w:val="0012247C"/>
    <w:rsid w:val="001227F4"/>
    <w:rsid w:val="00122B17"/>
    <w:rsid w:val="001242E6"/>
    <w:rsid w:val="00125E03"/>
    <w:rsid w:val="001267D0"/>
    <w:rsid w:val="0012688D"/>
    <w:rsid w:val="00126D82"/>
    <w:rsid w:val="00127765"/>
    <w:rsid w:val="00127793"/>
    <w:rsid w:val="00130024"/>
    <w:rsid w:val="001307A9"/>
    <w:rsid w:val="00132028"/>
    <w:rsid w:val="001322A6"/>
    <w:rsid w:val="00132F28"/>
    <w:rsid w:val="00133358"/>
    <w:rsid w:val="0013404D"/>
    <w:rsid w:val="00134160"/>
    <w:rsid w:val="00134374"/>
    <w:rsid w:val="001350E0"/>
    <w:rsid w:val="001353FA"/>
    <w:rsid w:val="00135498"/>
    <w:rsid w:val="00135A81"/>
    <w:rsid w:val="001370F9"/>
    <w:rsid w:val="001371F1"/>
    <w:rsid w:val="00137E43"/>
    <w:rsid w:val="00141597"/>
    <w:rsid w:val="001415DA"/>
    <w:rsid w:val="0014220A"/>
    <w:rsid w:val="001423E4"/>
    <w:rsid w:val="00144DC6"/>
    <w:rsid w:val="00145F38"/>
    <w:rsid w:val="00147E41"/>
    <w:rsid w:val="0015014A"/>
    <w:rsid w:val="0015121E"/>
    <w:rsid w:val="00151B83"/>
    <w:rsid w:val="00153138"/>
    <w:rsid w:val="00153C6F"/>
    <w:rsid w:val="0015619E"/>
    <w:rsid w:val="00156A38"/>
    <w:rsid w:val="00156C4F"/>
    <w:rsid w:val="00157A1A"/>
    <w:rsid w:val="00160A5D"/>
    <w:rsid w:val="00160C7B"/>
    <w:rsid w:val="0016238E"/>
    <w:rsid w:val="00164219"/>
    <w:rsid w:val="00165309"/>
    <w:rsid w:val="00165531"/>
    <w:rsid w:val="0016669D"/>
    <w:rsid w:val="001667F7"/>
    <w:rsid w:val="00166873"/>
    <w:rsid w:val="00167CE2"/>
    <w:rsid w:val="00167D9E"/>
    <w:rsid w:val="00167E17"/>
    <w:rsid w:val="001702A9"/>
    <w:rsid w:val="00170431"/>
    <w:rsid w:val="001707AB"/>
    <w:rsid w:val="00170F3F"/>
    <w:rsid w:val="001710B0"/>
    <w:rsid w:val="0017172F"/>
    <w:rsid w:val="00171F29"/>
    <w:rsid w:val="00171FC7"/>
    <w:rsid w:val="00172CD0"/>
    <w:rsid w:val="001737F3"/>
    <w:rsid w:val="001742A9"/>
    <w:rsid w:val="00174895"/>
    <w:rsid w:val="00175029"/>
    <w:rsid w:val="00176708"/>
    <w:rsid w:val="00177308"/>
    <w:rsid w:val="00177326"/>
    <w:rsid w:val="00177761"/>
    <w:rsid w:val="001807B0"/>
    <w:rsid w:val="001817EB"/>
    <w:rsid w:val="00182334"/>
    <w:rsid w:val="001825EB"/>
    <w:rsid w:val="0018390D"/>
    <w:rsid w:val="00183952"/>
    <w:rsid w:val="00183E79"/>
    <w:rsid w:val="00184576"/>
    <w:rsid w:val="0018530C"/>
    <w:rsid w:val="0018537B"/>
    <w:rsid w:val="00185493"/>
    <w:rsid w:val="00185975"/>
    <w:rsid w:val="00186A3B"/>
    <w:rsid w:val="001872B7"/>
    <w:rsid w:val="00187729"/>
    <w:rsid w:val="001902B9"/>
    <w:rsid w:val="00190861"/>
    <w:rsid w:val="00191A6A"/>
    <w:rsid w:val="00191BF3"/>
    <w:rsid w:val="0019229C"/>
    <w:rsid w:val="001923A0"/>
    <w:rsid w:val="001926E1"/>
    <w:rsid w:val="00194498"/>
    <w:rsid w:val="00194DBB"/>
    <w:rsid w:val="001951E5"/>
    <w:rsid w:val="00196639"/>
    <w:rsid w:val="00196C87"/>
    <w:rsid w:val="001A0233"/>
    <w:rsid w:val="001A131A"/>
    <w:rsid w:val="001A22FE"/>
    <w:rsid w:val="001A24F1"/>
    <w:rsid w:val="001A34E7"/>
    <w:rsid w:val="001A4D64"/>
    <w:rsid w:val="001A4F3B"/>
    <w:rsid w:val="001A6C49"/>
    <w:rsid w:val="001A78EA"/>
    <w:rsid w:val="001B0B6D"/>
    <w:rsid w:val="001B0BEA"/>
    <w:rsid w:val="001B232E"/>
    <w:rsid w:val="001B24F4"/>
    <w:rsid w:val="001B3059"/>
    <w:rsid w:val="001B32FE"/>
    <w:rsid w:val="001B38EE"/>
    <w:rsid w:val="001B4441"/>
    <w:rsid w:val="001B4BB2"/>
    <w:rsid w:val="001B4ED0"/>
    <w:rsid w:val="001B4F48"/>
    <w:rsid w:val="001B559B"/>
    <w:rsid w:val="001B582A"/>
    <w:rsid w:val="001B5E29"/>
    <w:rsid w:val="001B63B6"/>
    <w:rsid w:val="001B6427"/>
    <w:rsid w:val="001B6447"/>
    <w:rsid w:val="001B6E49"/>
    <w:rsid w:val="001B7C9C"/>
    <w:rsid w:val="001C00A4"/>
    <w:rsid w:val="001C0726"/>
    <w:rsid w:val="001C18E0"/>
    <w:rsid w:val="001C22DD"/>
    <w:rsid w:val="001C40C8"/>
    <w:rsid w:val="001C443D"/>
    <w:rsid w:val="001C575E"/>
    <w:rsid w:val="001C5890"/>
    <w:rsid w:val="001C5C5E"/>
    <w:rsid w:val="001C66AD"/>
    <w:rsid w:val="001C7B04"/>
    <w:rsid w:val="001D0897"/>
    <w:rsid w:val="001D0A2C"/>
    <w:rsid w:val="001D0FE5"/>
    <w:rsid w:val="001D14A1"/>
    <w:rsid w:val="001D1A0C"/>
    <w:rsid w:val="001D2097"/>
    <w:rsid w:val="001D2978"/>
    <w:rsid w:val="001D2E0A"/>
    <w:rsid w:val="001D30B7"/>
    <w:rsid w:val="001D328C"/>
    <w:rsid w:val="001D41A6"/>
    <w:rsid w:val="001D44C0"/>
    <w:rsid w:val="001D52D6"/>
    <w:rsid w:val="001D54A7"/>
    <w:rsid w:val="001D65C5"/>
    <w:rsid w:val="001D6D60"/>
    <w:rsid w:val="001D7C18"/>
    <w:rsid w:val="001D7C49"/>
    <w:rsid w:val="001E106A"/>
    <w:rsid w:val="001E1678"/>
    <w:rsid w:val="001E19B9"/>
    <w:rsid w:val="001E1C61"/>
    <w:rsid w:val="001E20FD"/>
    <w:rsid w:val="001E2809"/>
    <w:rsid w:val="001E293F"/>
    <w:rsid w:val="001E35A5"/>
    <w:rsid w:val="001E35DB"/>
    <w:rsid w:val="001E3B43"/>
    <w:rsid w:val="001E3C4C"/>
    <w:rsid w:val="001E3DE7"/>
    <w:rsid w:val="001E4044"/>
    <w:rsid w:val="001E4F3A"/>
    <w:rsid w:val="001E573B"/>
    <w:rsid w:val="001E651E"/>
    <w:rsid w:val="001E6E39"/>
    <w:rsid w:val="001E7F60"/>
    <w:rsid w:val="001F052A"/>
    <w:rsid w:val="001F0760"/>
    <w:rsid w:val="001F08EC"/>
    <w:rsid w:val="001F1107"/>
    <w:rsid w:val="001F1CD3"/>
    <w:rsid w:val="001F3D78"/>
    <w:rsid w:val="001F600C"/>
    <w:rsid w:val="001F6256"/>
    <w:rsid w:val="001F6B65"/>
    <w:rsid w:val="001F6F2F"/>
    <w:rsid w:val="001F7D0B"/>
    <w:rsid w:val="001F7FE5"/>
    <w:rsid w:val="00200EE0"/>
    <w:rsid w:val="00201877"/>
    <w:rsid w:val="002035FF"/>
    <w:rsid w:val="0020379E"/>
    <w:rsid w:val="00203838"/>
    <w:rsid w:val="00204AE3"/>
    <w:rsid w:val="00205203"/>
    <w:rsid w:val="0020663E"/>
    <w:rsid w:val="00206859"/>
    <w:rsid w:val="00206BD1"/>
    <w:rsid w:val="0020702F"/>
    <w:rsid w:val="002078D0"/>
    <w:rsid w:val="00207A03"/>
    <w:rsid w:val="00207C94"/>
    <w:rsid w:val="00207E76"/>
    <w:rsid w:val="00210596"/>
    <w:rsid w:val="00211914"/>
    <w:rsid w:val="00211B15"/>
    <w:rsid w:val="00212CD6"/>
    <w:rsid w:val="002132F3"/>
    <w:rsid w:val="00213BAB"/>
    <w:rsid w:val="002157D4"/>
    <w:rsid w:val="00215E63"/>
    <w:rsid w:val="002162FB"/>
    <w:rsid w:val="00216A3D"/>
    <w:rsid w:val="00217E31"/>
    <w:rsid w:val="00220A7F"/>
    <w:rsid w:val="00221DC2"/>
    <w:rsid w:val="0022212F"/>
    <w:rsid w:val="002234D8"/>
    <w:rsid w:val="00223FA3"/>
    <w:rsid w:val="00224245"/>
    <w:rsid w:val="00224638"/>
    <w:rsid w:val="00224B80"/>
    <w:rsid w:val="00224CCA"/>
    <w:rsid w:val="00225035"/>
    <w:rsid w:val="002257EB"/>
    <w:rsid w:val="00225828"/>
    <w:rsid w:val="0022627A"/>
    <w:rsid w:val="002268DC"/>
    <w:rsid w:val="00226CB0"/>
    <w:rsid w:val="00230001"/>
    <w:rsid w:val="00230034"/>
    <w:rsid w:val="002301EC"/>
    <w:rsid w:val="00233D47"/>
    <w:rsid w:val="0023438A"/>
    <w:rsid w:val="002344C8"/>
    <w:rsid w:val="00236107"/>
    <w:rsid w:val="002361B8"/>
    <w:rsid w:val="002371C5"/>
    <w:rsid w:val="00240142"/>
    <w:rsid w:val="00240922"/>
    <w:rsid w:val="00241F3C"/>
    <w:rsid w:val="002431AE"/>
    <w:rsid w:val="00243731"/>
    <w:rsid w:val="0024389A"/>
    <w:rsid w:val="00244430"/>
    <w:rsid w:val="00244EB2"/>
    <w:rsid w:val="00245B36"/>
    <w:rsid w:val="002467C8"/>
    <w:rsid w:val="0025188A"/>
    <w:rsid w:val="002524AC"/>
    <w:rsid w:val="00253C8D"/>
    <w:rsid w:val="0025458C"/>
    <w:rsid w:val="0025532C"/>
    <w:rsid w:val="00260786"/>
    <w:rsid w:val="00260903"/>
    <w:rsid w:val="00260F8F"/>
    <w:rsid w:val="00261083"/>
    <w:rsid w:val="0026115C"/>
    <w:rsid w:val="0026130D"/>
    <w:rsid w:val="002634DA"/>
    <w:rsid w:val="00263BE3"/>
    <w:rsid w:val="002649DC"/>
    <w:rsid w:val="00264BA0"/>
    <w:rsid w:val="00264D8B"/>
    <w:rsid w:val="00264F41"/>
    <w:rsid w:val="00266695"/>
    <w:rsid w:val="00266ABD"/>
    <w:rsid w:val="00267E4A"/>
    <w:rsid w:val="00270F0F"/>
    <w:rsid w:val="002725BD"/>
    <w:rsid w:val="00273A45"/>
    <w:rsid w:val="00274040"/>
    <w:rsid w:val="0027460C"/>
    <w:rsid w:val="002746BE"/>
    <w:rsid w:val="0027524B"/>
    <w:rsid w:val="00275878"/>
    <w:rsid w:val="0027591F"/>
    <w:rsid w:val="00275BC3"/>
    <w:rsid w:val="00276119"/>
    <w:rsid w:val="002777D6"/>
    <w:rsid w:val="00280147"/>
    <w:rsid w:val="002805CB"/>
    <w:rsid w:val="00281B55"/>
    <w:rsid w:val="002829CE"/>
    <w:rsid w:val="00282E49"/>
    <w:rsid w:val="00282FBA"/>
    <w:rsid w:val="00283671"/>
    <w:rsid w:val="00283D3D"/>
    <w:rsid w:val="00283DB5"/>
    <w:rsid w:val="00283DC0"/>
    <w:rsid w:val="002854FC"/>
    <w:rsid w:val="00285621"/>
    <w:rsid w:val="00286EE0"/>
    <w:rsid w:val="00287C86"/>
    <w:rsid w:val="00287D8A"/>
    <w:rsid w:val="0029043B"/>
    <w:rsid w:val="00290CDC"/>
    <w:rsid w:val="00291908"/>
    <w:rsid w:val="00291AB5"/>
    <w:rsid w:val="0029306D"/>
    <w:rsid w:val="00296213"/>
    <w:rsid w:val="00296B46"/>
    <w:rsid w:val="0029794D"/>
    <w:rsid w:val="002A05D1"/>
    <w:rsid w:val="002A1393"/>
    <w:rsid w:val="002A172F"/>
    <w:rsid w:val="002A2199"/>
    <w:rsid w:val="002A2457"/>
    <w:rsid w:val="002A387B"/>
    <w:rsid w:val="002A3DBF"/>
    <w:rsid w:val="002A4600"/>
    <w:rsid w:val="002A5A75"/>
    <w:rsid w:val="002B01DA"/>
    <w:rsid w:val="002B0781"/>
    <w:rsid w:val="002B0B93"/>
    <w:rsid w:val="002B0CBE"/>
    <w:rsid w:val="002B1314"/>
    <w:rsid w:val="002B14F3"/>
    <w:rsid w:val="002B24F4"/>
    <w:rsid w:val="002B2E03"/>
    <w:rsid w:val="002B3C51"/>
    <w:rsid w:val="002B4BDD"/>
    <w:rsid w:val="002B5C1D"/>
    <w:rsid w:val="002B5C6C"/>
    <w:rsid w:val="002B69A9"/>
    <w:rsid w:val="002B6A9D"/>
    <w:rsid w:val="002B6E38"/>
    <w:rsid w:val="002B7BC6"/>
    <w:rsid w:val="002C13B3"/>
    <w:rsid w:val="002C14F9"/>
    <w:rsid w:val="002C1C1D"/>
    <w:rsid w:val="002C2D04"/>
    <w:rsid w:val="002C3992"/>
    <w:rsid w:val="002C3F77"/>
    <w:rsid w:val="002C3F98"/>
    <w:rsid w:val="002C4B15"/>
    <w:rsid w:val="002C4CE5"/>
    <w:rsid w:val="002C5AD4"/>
    <w:rsid w:val="002C5B39"/>
    <w:rsid w:val="002C68A9"/>
    <w:rsid w:val="002C739F"/>
    <w:rsid w:val="002C76FB"/>
    <w:rsid w:val="002D03D3"/>
    <w:rsid w:val="002D06B9"/>
    <w:rsid w:val="002D4816"/>
    <w:rsid w:val="002D57E8"/>
    <w:rsid w:val="002D5848"/>
    <w:rsid w:val="002D5D80"/>
    <w:rsid w:val="002D6069"/>
    <w:rsid w:val="002D7426"/>
    <w:rsid w:val="002E023F"/>
    <w:rsid w:val="002E17BD"/>
    <w:rsid w:val="002E1CBD"/>
    <w:rsid w:val="002E1EDE"/>
    <w:rsid w:val="002E3295"/>
    <w:rsid w:val="002E3869"/>
    <w:rsid w:val="002E3C09"/>
    <w:rsid w:val="002E4324"/>
    <w:rsid w:val="002E45A4"/>
    <w:rsid w:val="002E4D22"/>
    <w:rsid w:val="002E5D6D"/>
    <w:rsid w:val="002E6756"/>
    <w:rsid w:val="002E693D"/>
    <w:rsid w:val="002E6B02"/>
    <w:rsid w:val="002E6DAF"/>
    <w:rsid w:val="002E7003"/>
    <w:rsid w:val="002F09A6"/>
    <w:rsid w:val="002F16F2"/>
    <w:rsid w:val="002F1EE7"/>
    <w:rsid w:val="002F24BC"/>
    <w:rsid w:val="002F29B3"/>
    <w:rsid w:val="002F3EEB"/>
    <w:rsid w:val="002F42FC"/>
    <w:rsid w:val="002F5388"/>
    <w:rsid w:val="002F626D"/>
    <w:rsid w:val="002F6DA8"/>
    <w:rsid w:val="002F79FA"/>
    <w:rsid w:val="003024F6"/>
    <w:rsid w:val="00302B9B"/>
    <w:rsid w:val="00302FC2"/>
    <w:rsid w:val="00303615"/>
    <w:rsid w:val="003043EA"/>
    <w:rsid w:val="00305CFE"/>
    <w:rsid w:val="00307BBE"/>
    <w:rsid w:val="00307C07"/>
    <w:rsid w:val="003102ED"/>
    <w:rsid w:val="00310CCF"/>
    <w:rsid w:val="003113B1"/>
    <w:rsid w:val="0031145F"/>
    <w:rsid w:val="00312B4C"/>
    <w:rsid w:val="00312D69"/>
    <w:rsid w:val="003130BA"/>
    <w:rsid w:val="00313A42"/>
    <w:rsid w:val="00314330"/>
    <w:rsid w:val="0031612F"/>
    <w:rsid w:val="003170A3"/>
    <w:rsid w:val="00317F51"/>
    <w:rsid w:val="00317FFE"/>
    <w:rsid w:val="0032034A"/>
    <w:rsid w:val="00320508"/>
    <w:rsid w:val="00320575"/>
    <w:rsid w:val="00320714"/>
    <w:rsid w:val="00321204"/>
    <w:rsid w:val="003245E3"/>
    <w:rsid w:val="0032475F"/>
    <w:rsid w:val="003248C9"/>
    <w:rsid w:val="00325E9C"/>
    <w:rsid w:val="00325FCD"/>
    <w:rsid w:val="00326A5C"/>
    <w:rsid w:val="00326C61"/>
    <w:rsid w:val="00326D98"/>
    <w:rsid w:val="00327C02"/>
    <w:rsid w:val="00330169"/>
    <w:rsid w:val="003310CA"/>
    <w:rsid w:val="00331C67"/>
    <w:rsid w:val="003329E1"/>
    <w:rsid w:val="00333130"/>
    <w:rsid w:val="00333192"/>
    <w:rsid w:val="00333C30"/>
    <w:rsid w:val="00334DA9"/>
    <w:rsid w:val="00334FE8"/>
    <w:rsid w:val="00335E42"/>
    <w:rsid w:val="00337238"/>
    <w:rsid w:val="00337D54"/>
    <w:rsid w:val="00337D78"/>
    <w:rsid w:val="003409B4"/>
    <w:rsid w:val="00341DBF"/>
    <w:rsid w:val="003431C5"/>
    <w:rsid w:val="00343F0C"/>
    <w:rsid w:val="00344D14"/>
    <w:rsid w:val="00347017"/>
    <w:rsid w:val="003473FD"/>
    <w:rsid w:val="003475BC"/>
    <w:rsid w:val="003475E8"/>
    <w:rsid w:val="00347A59"/>
    <w:rsid w:val="00350464"/>
    <w:rsid w:val="00350C40"/>
    <w:rsid w:val="00351BF4"/>
    <w:rsid w:val="00351DE6"/>
    <w:rsid w:val="00351FE5"/>
    <w:rsid w:val="00352F84"/>
    <w:rsid w:val="00353270"/>
    <w:rsid w:val="003533A3"/>
    <w:rsid w:val="0035443C"/>
    <w:rsid w:val="0035547E"/>
    <w:rsid w:val="003554E5"/>
    <w:rsid w:val="00355C57"/>
    <w:rsid w:val="0035645A"/>
    <w:rsid w:val="0035729C"/>
    <w:rsid w:val="003575AE"/>
    <w:rsid w:val="003600B2"/>
    <w:rsid w:val="003636FD"/>
    <w:rsid w:val="00363C79"/>
    <w:rsid w:val="00363F88"/>
    <w:rsid w:val="00365767"/>
    <w:rsid w:val="00365C87"/>
    <w:rsid w:val="00365E3E"/>
    <w:rsid w:val="0036622A"/>
    <w:rsid w:val="0036623A"/>
    <w:rsid w:val="00366468"/>
    <w:rsid w:val="003668D3"/>
    <w:rsid w:val="00366930"/>
    <w:rsid w:val="00366A43"/>
    <w:rsid w:val="003678F1"/>
    <w:rsid w:val="00370A48"/>
    <w:rsid w:val="00371627"/>
    <w:rsid w:val="00371AE1"/>
    <w:rsid w:val="0037375E"/>
    <w:rsid w:val="00373A83"/>
    <w:rsid w:val="00375DA0"/>
    <w:rsid w:val="0037605B"/>
    <w:rsid w:val="00376D13"/>
    <w:rsid w:val="00380E8B"/>
    <w:rsid w:val="00381B49"/>
    <w:rsid w:val="00382741"/>
    <w:rsid w:val="00382C99"/>
    <w:rsid w:val="003831D2"/>
    <w:rsid w:val="00383377"/>
    <w:rsid w:val="0038399B"/>
    <w:rsid w:val="0038513A"/>
    <w:rsid w:val="003853D1"/>
    <w:rsid w:val="00385A96"/>
    <w:rsid w:val="00385DA4"/>
    <w:rsid w:val="0038665C"/>
    <w:rsid w:val="0038784E"/>
    <w:rsid w:val="0038792B"/>
    <w:rsid w:val="0039038A"/>
    <w:rsid w:val="00390AFE"/>
    <w:rsid w:val="003920DB"/>
    <w:rsid w:val="00393901"/>
    <w:rsid w:val="00393B89"/>
    <w:rsid w:val="0039453B"/>
    <w:rsid w:val="00394DA4"/>
    <w:rsid w:val="003959CC"/>
    <w:rsid w:val="00395F97"/>
    <w:rsid w:val="003961A4"/>
    <w:rsid w:val="003966E6"/>
    <w:rsid w:val="00397687"/>
    <w:rsid w:val="0039770F"/>
    <w:rsid w:val="003A0247"/>
    <w:rsid w:val="003A1446"/>
    <w:rsid w:val="003A2CE2"/>
    <w:rsid w:val="003A4E4D"/>
    <w:rsid w:val="003A5149"/>
    <w:rsid w:val="003A5A6C"/>
    <w:rsid w:val="003A6793"/>
    <w:rsid w:val="003A6A42"/>
    <w:rsid w:val="003A7675"/>
    <w:rsid w:val="003B03EE"/>
    <w:rsid w:val="003B0B5D"/>
    <w:rsid w:val="003B2B0E"/>
    <w:rsid w:val="003B3003"/>
    <w:rsid w:val="003B4024"/>
    <w:rsid w:val="003B4334"/>
    <w:rsid w:val="003B499F"/>
    <w:rsid w:val="003B4B53"/>
    <w:rsid w:val="003B4BE3"/>
    <w:rsid w:val="003B509C"/>
    <w:rsid w:val="003C008B"/>
    <w:rsid w:val="003C0E80"/>
    <w:rsid w:val="003C12A8"/>
    <w:rsid w:val="003C1CB8"/>
    <w:rsid w:val="003C2061"/>
    <w:rsid w:val="003C35C5"/>
    <w:rsid w:val="003C395D"/>
    <w:rsid w:val="003C4026"/>
    <w:rsid w:val="003C4155"/>
    <w:rsid w:val="003C49E8"/>
    <w:rsid w:val="003C4D89"/>
    <w:rsid w:val="003C5C64"/>
    <w:rsid w:val="003C63CA"/>
    <w:rsid w:val="003C6A5C"/>
    <w:rsid w:val="003C6DD1"/>
    <w:rsid w:val="003C70BF"/>
    <w:rsid w:val="003C71E9"/>
    <w:rsid w:val="003C7AB8"/>
    <w:rsid w:val="003D000C"/>
    <w:rsid w:val="003D0566"/>
    <w:rsid w:val="003D091F"/>
    <w:rsid w:val="003D0CE2"/>
    <w:rsid w:val="003D1AD5"/>
    <w:rsid w:val="003D1E3C"/>
    <w:rsid w:val="003D2DD6"/>
    <w:rsid w:val="003D3B41"/>
    <w:rsid w:val="003D5134"/>
    <w:rsid w:val="003D540B"/>
    <w:rsid w:val="003D56BB"/>
    <w:rsid w:val="003D5F65"/>
    <w:rsid w:val="003E2A71"/>
    <w:rsid w:val="003E2B6D"/>
    <w:rsid w:val="003E3901"/>
    <w:rsid w:val="003E39BD"/>
    <w:rsid w:val="003E3A6D"/>
    <w:rsid w:val="003E4B5D"/>
    <w:rsid w:val="003E6705"/>
    <w:rsid w:val="003E6E3F"/>
    <w:rsid w:val="003F0012"/>
    <w:rsid w:val="003F0177"/>
    <w:rsid w:val="003F038D"/>
    <w:rsid w:val="003F05FE"/>
    <w:rsid w:val="003F141F"/>
    <w:rsid w:val="003F5897"/>
    <w:rsid w:val="003F5C01"/>
    <w:rsid w:val="003F65CF"/>
    <w:rsid w:val="00400710"/>
    <w:rsid w:val="0040084C"/>
    <w:rsid w:val="004012C8"/>
    <w:rsid w:val="00401AC2"/>
    <w:rsid w:val="00401DC7"/>
    <w:rsid w:val="004022B9"/>
    <w:rsid w:val="0040252F"/>
    <w:rsid w:val="0040278C"/>
    <w:rsid w:val="00403026"/>
    <w:rsid w:val="00403582"/>
    <w:rsid w:val="00405292"/>
    <w:rsid w:val="00406334"/>
    <w:rsid w:val="004101CB"/>
    <w:rsid w:val="00410778"/>
    <w:rsid w:val="004109AA"/>
    <w:rsid w:val="00410CFF"/>
    <w:rsid w:val="0041235A"/>
    <w:rsid w:val="00412439"/>
    <w:rsid w:val="00412C87"/>
    <w:rsid w:val="00413835"/>
    <w:rsid w:val="0041449A"/>
    <w:rsid w:val="00414E7E"/>
    <w:rsid w:val="00415121"/>
    <w:rsid w:val="004152F9"/>
    <w:rsid w:val="0041591A"/>
    <w:rsid w:val="00415E0B"/>
    <w:rsid w:val="004161FE"/>
    <w:rsid w:val="00416B22"/>
    <w:rsid w:val="004170A3"/>
    <w:rsid w:val="00417BD7"/>
    <w:rsid w:val="00417C07"/>
    <w:rsid w:val="00420302"/>
    <w:rsid w:val="00420691"/>
    <w:rsid w:val="00420EF9"/>
    <w:rsid w:val="00421908"/>
    <w:rsid w:val="004219FD"/>
    <w:rsid w:val="00421B85"/>
    <w:rsid w:val="00421D7D"/>
    <w:rsid w:val="004235FC"/>
    <w:rsid w:val="00423F29"/>
    <w:rsid w:val="00424D33"/>
    <w:rsid w:val="00424F71"/>
    <w:rsid w:val="00425257"/>
    <w:rsid w:val="00426BCF"/>
    <w:rsid w:val="004277F1"/>
    <w:rsid w:val="0043180C"/>
    <w:rsid w:val="00431863"/>
    <w:rsid w:val="00432BD7"/>
    <w:rsid w:val="00432E59"/>
    <w:rsid w:val="00433447"/>
    <w:rsid w:val="00433486"/>
    <w:rsid w:val="0043379E"/>
    <w:rsid w:val="00433A90"/>
    <w:rsid w:val="00433D20"/>
    <w:rsid w:val="004343DC"/>
    <w:rsid w:val="00435919"/>
    <w:rsid w:val="00435DAB"/>
    <w:rsid w:val="004363AB"/>
    <w:rsid w:val="0044115E"/>
    <w:rsid w:val="00441456"/>
    <w:rsid w:val="00441591"/>
    <w:rsid w:val="00441D13"/>
    <w:rsid w:val="00441E5B"/>
    <w:rsid w:val="00442022"/>
    <w:rsid w:val="004421C7"/>
    <w:rsid w:val="004423EB"/>
    <w:rsid w:val="004429C0"/>
    <w:rsid w:val="00442B71"/>
    <w:rsid w:val="00445151"/>
    <w:rsid w:val="004452DF"/>
    <w:rsid w:val="004475FE"/>
    <w:rsid w:val="00447C33"/>
    <w:rsid w:val="00452026"/>
    <w:rsid w:val="00452E0E"/>
    <w:rsid w:val="00453962"/>
    <w:rsid w:val="0045410E"/>
    <w:rsid w:val="00455C70"/>
    <w:rsid w:val="00456DD8"/>
    <w:rsid w:val="00457DEC"/>
    <w:rsid w:val="00457EB7"/>
    <w:rsid w:val="00460E11"/>
    <w:rsid w:val="00461986"/>
    <w:rsid w:val="004628F4"/>
    <w:rsid w:val="00462A90"/>
    <w:rsid w:val="004636BD"/>
    <w:rsid w:val="00463874"/>
    <w:rsid w:val="00464AE8"/>
    <w:rsid w:val="00464D4D"/>
    <w:rsid w:val="0046653A"/>
    <w:rsid w:val="004668BB"/>
    <w:rsid w:val="00466D97"/>
    <w:rsid w:val="00466FC7"/>
    <w:rsid w:val="00467887"/>
    <w:rsid w:val="00467B20"/>
    <w:rsid w:val="00470047"/>
    <w:rsid w:val="0047020E"/>
    <w:rsid w:val="00470BEE"/>
    <w:rsid w:val="00471814"/>
    <w:rsid w:val="004720C7"/>
    <w:rsid w:val="0047476F"/>
    <w:rsid w:val="00475A35"/>
    <w:rsid w:val="00477ACE"/>
    <w:rsid w:val="004802AF"/>
    <w:rsid w:val="004809FC"/>
    <w:rsid w:val="00480B63"/>
    <w:rsid w:val="00480D9E"/>
    <w:rsid w:val="004810DB"/>
    <w:rsid w:val="00481209"/>
    <w:rsid w:val="00481E52"/>
    <w:rsid w:val="00485731"/>
    <w:rsid w:val="0048591B"/>
    <w:rsid w:val="00486919"/>
    <w:rsid w:val="00486AAE"/>
    <w:rsid w:val="00487330"/>
    <w:rsid w:val="0048756D"/>
    <w:rsid w:val="00490255"/>
    <w:rsid w:val="004903D1"/>
    <w:rsid w:val="00490957"/>
    <w:rsid w:val="00490BFF"/>
    <w:rsid w:val="00490D8F"/>
    <w:rsid w:val="00491942"/>
    <w:rsid w:val="00492E84"/>
    <w:rsid w:val="004937F7"/>
    <w:rsid w:val="00493AF0"/>
    <w:rsid w:val="0049415F"/>
    <w:rsid w:val="0049435B"/>
    <w:rsid w:val="0049496F"/>
    <w:rsid w:val="004962B2"/>
    <w:rsid w:val="00497223"/>
    <w:rsid w:val="004974C8"/>
    <w:rsid w:val="00497C04"/>
    <w:rsid w:val="00497DFF"/>
    <w:rsid w:val="004A0EE1"/>
    <w:rsid w:val="004A0F32"/>
    <w:rsid w:val="004A1837"/>
    <w:rsid w:val="004A1A07"/>
    <w:rsid w:val="004A1F65"/>
    <w:rsid w:val="004A1FA5"/>
    <w:rsid w:val="004A27F1"/>
    <w:rsid w:val="004A39C7"/>
    <w:rsid w:val="004A3E4B"/>
    <w:rsid w:val="004A593A"/>
    <w:rsid w:val="004A6ABD"/>
    <w:rsid w:val="004B0293"/>
    <w:rsid w:val="004B0324"/>
    <w:rsid w:val="004B0C79"/>
    <w:rsid w:val="004B1303"/>
    <w:rsid w:val="004B2171"/>
    <w:rsid w:val="004B28B4"/>
    <w:rsid w:val="004B39CC"/>
    <w:rsid w:val="004B3B2C"/>
    <w:rsid w:val="004B56F5"/>
    <w:rsid w:val="004B590A"/>
    <w:rsid w:val="004B6975"/>
    <w:rsid w:val="004B7978"/>
    <w:rsid w:val="004B7ECD"/>
    <w:rsid w:val="004C02A4"/>
    <w:rsid w:val="004C0A65"/>
    <w:rsid w:val="004C140B"/>
    <w:rsid w:val="004C17DD"/>
    <w:rsid w:val="004C1A16"/>
    <w:rsid w:val="004C1BCE"/>
    <w:rsid w:val="004C1D15"/>
    <w:rsid w:val="004C1E06"/>
    <w:rsid w:val="004C5C75"/>
    <w:rsid w:val="004C6C7D"/>
    <w:rsid w:val="004C6CB9"/>
    <w:rsid w:val="004C7F09"/>
    <w:rsid w:val="004D0046"/>
    <w:rsid w:val="004D0852"/>
    <w:rsid w:val="004D0CA4"/>
    <w:rsid w:val="004D1681"/>
    <w:rsid w:val="004D1948"/>
    <w:rsid w:val="004D1992"/>
    <w:rsid w:val="004D1A94"/>
    <w:rsid w:val="004D2CD6"/>
    <w:rsid w:val="004D3F5E"/>
    <w:rsid w:val="004D4342"/>
    <w:rsid w:val="004D60A2"/>
    <w:rsid w:val="004D6A0F"/>
    <w:rsid w:val="004D7A5D"/>
    <w:rsid w:val="004E3690"/>
    <w:rsid w:val="004E4A7E"/>
    <w:rsid w:val="004E564B"/>
    <w:rsid w:val="004E62AB"/>
    <w:rsid w:val="004E640B"/>
    <w:rsid w:val="004E6DDA"/>
    <w:rsid w:val="004E7143"/>
    <w:rsid w:val="004E721C"/>
    <w:rsid w:val="004E7A27"/>
    <w:rsid w:val="004E7D64"/>
    <w:rsid w:val="004F020A"/>
    <w:rsid w:val="004F0330"/>
    <w:rsid w:val="004F2ADA"/>
    <w:rsid w:val="004F2D0A"/>
    <w:rsid w:val="004F389C"/>
    <w:rsid w:val="004F3D08"/>
    <w:rsid w:val="004F3F0E"/>
    <w:rsid w:val="004F570A"/>
    <w:rsid w:val="004F583B"/>
    <w:rsid w:val="004F6142"/>
    <w:rsid w:val="004F67C2"/>
    <w:rsid w:val="004F687B"/>
    <w:rsid w:val="004F68A2"/>
    <w:rsid w:val="004F75A9"/>
    <w:rsid w:val="004F79F5"/>
    <w:rsid w:val="004F7C8B"/>
    <w:rsid w:val="004F7F40"/>
    <w:rsid w:val="00501D10"/>
    <w:rsid w:val="00501EF9"/>
    <w:rsid w:val="005024C0"/>
    <w:rsid w:val="00502F5D"/>
    <w:rsid w:val="0050312F"/>
    <w:rsid w:val="00503220"/>
    <w:rsid w:val="0050337B"/>
    <w:rsid w:val="00503ACA"/>
    <w:rsid w:val="00503C60"/>
    <w:rsid w:val="0050402A"/>
    <w:rsid w:val="00504D8F"/>
    <w:rsid w:val="00505CF5"/>
    <w:rsid w:val="00506997"/>
    <w:rsid w:val="00510983"/>
    <w:rsid w:val="00511123"/>
    <w:rsid w:val="00511B8D"/>
    <w:rsid w:val="00512304"/>
    <w:rsid w:val="005150D5"/>
    <w:rsid w:val="0051583E"/>
    <w:rsid w:val="005159E2"/>
    <w:rsid w:val="00516FAA"/>
    <w:rsid w:val="00517304"/>
    <w:rsid w:val="00517CBF"/>
    <w:rsid w:val="00520F6B"/>
    <w:rsid w:val="005221FE"/>
    <w:rsid w:val="00522EC6"/>
    <w:rsid w:val="005238FC"/>
    <w:rsid w:val="00523907"/>
    <w:rsid w:val="00524D74"/>
    <w:rsid w:val="005252C3"/>
    <w:rsid w:val="005253C9"/>
    <w:rsid w:val="00525447"/>
    <w:rsid w:val="00525B90"/>
    <w:rsid w:val="00525BEE"/>
    <w:rsid w:val="0052668D"/>
    <w:rsid w:val="0052729A"/>
    <w:rsid w:val="00530CA2"/>
    <w:rsid w:val="005314A1"/>
    <w:rsid w:val="005318C1"/>
    <w:rsid w:val="00531D97"/>
    <w:rsid w:val="005323B6"/>
    <w:rsid w:val="00532ECF"/>
    <w:rsid w:val="0053422D"/>
    <w:rsid w:val="00534C8A"/>
    <w:rsid w:val="005369EC"/>
    <w:rsid w:val="005369F5"/>
    <w:rsid w:val="00536A5F"/>
    <w:rsid w:val="00537C23"/>
    <w:rsid w:val="005403F4"/>
    <w:rsid w:val="00541160"/>
    <w:rsid w:val="005419EC"/>
    <w:rsid w:val="005419EF"/>
    <w:rsid w:val="005429C3"/>
    <w:rsid w:val="00545EF0"/>
    <w:rsid w:val="00546E1E"/>
    <w:rsid w:val="00546E4E"/>
    <w:rsid w:val="005474FA"/>
    <w:rsid w:val="00547603"/>
    <w:rsid w:val="00547DDB"/>
    <w:rsid w:val="005502B4"/>
    <w:rsid w:val="005506BD"/>
    <w:rsid w:val="005507EE"/>
    <w:rsid w:val="00551058"/>
    <w:rsid w:val="00552F73"/>
    <w:rsid w:val="00553854"/>
    <w:rsid w:val="00553A10"/>
    <w:rsid w:val="00554997"/>
    <w:rsid w:val="00554DBC"/>
    <w:rsid w:val="00555683"/>
    <w:rsid w:val="00555CF1"/>
    <w:rsid w:val="00555FCE"/>
    <w:rsid w:val="00556131"/>
    <w:rsid w:val="00556B54"/>
    <w:rsid w:val="005571FC"/>
    <w:rsid w:val="0055767F"/>
    <w:rsid w:val="0056257B"/>
    <w:rsid w:val="005659F2"/>
    <w:rsid w:val="005663BB"/>
    <w:rsid w:val="00566535"/>
    <w:rsid w:val="0056726B"/>
    <w:rsid w:val="00567537"/>
    <w:rsid w:val="00570A48"/>
    <w:rsid w:val="00570EAB"/>
    <w:rsid w:val="00570F00"/>
    <w:rsid w:val="0057157C"/>
    <w:rsid w:val="0057171F"/>
    <w:rsid w:val="00571738"/>
    <w:rsid w:val="0057188B"/>
    <w:rsid w:val="005735CB"/>
    <w:rsid w:val="00573F85"/>
    <w:rsid w:val="00575FAA"/>
    <w:rsid w:val="0057711F"/>
    <w:rsid w:val="005775EA"/>
    <w:rsid w:val="00577B6F"/>
    <w:rsid w:val="00581B31"/>
    <w:rsid w:val="0058247A"/>
    <w:rsid w:val="00582D41"/>
    <w:rsid w:val="00583B4B"/>
    <w:rsid w:val="00583BCE"/>
    <w:rsid w:val="005842ED"/>
    <w:rsid w:val="005849F2"/>
    <w:rsid w:val="005853BE"/>
    <w:rsid w:val="00585C7C"/>
    <w:rsid w:val="00586131"/>
    <w:rsid w:val="00586302"/>
    <w:rsid w:val="00590635"/>
    <w:rsid w:val="0059083F"/>
    <w:rsid w:val="00590B43"/>
    <w:rsid w:val="005916CE"/>
    <w:rsid w:val="0059184F"/>
    <w:rsid w:val="0059251A"/>
    <w:rsid w:val="00594C1A"/>
    <w:rsid w:val="0059660D"/>
    <w:rsid w:val="00597679"/>
    <w:rsid w:val="005977CE"/>
    <w:rsid w:val="005A003B"/>
    <w:rsid w:val="005A1906"/>
    <w:rsid w:val="005A1BBF"/>
    <w:rsid w:val="005A2DA6"/>
    <w:rsid w:val="005A4098"/>
    <w:rsid w:val="005A5838"/>
    <w:rsid w:val="005A6C02"/>
    <w:rsid w:val="005A7051"/>
    <w:rsid w:val="005A77CC"/>
    <w:rsid w:val="005B0A13"/>
    <w:rsid w:val="005B0E7C"/>
    <w:rsid w:val="005B1018"/>
    <w:rsid w:val="005B13C9"/>
    <w:rsid w:val="005B189B"/>
    <w:rsid w:val="005B4C7A"/>
    <w:rsid w:val="005B4D7B"/>
    <w:rsid w:val="005B5282"/>
    <w:rsid w:val="005B5B5B"/>
    <w:rsid w:val="005C028A"/>
    <w:rsid w:val="005C035C"/>
    <w:rsid w:val="005C05C2"/>
    <w:rsid w:val="005C17AA"/>
    <w:rsid w:val="005C1EC5"/>
    <w:rsid w:val="005C1F5C"/>
    <w:rsid w:val="005C21AC"/>
    <w:rsid w:val="005C23F1"/>
    <w:rsid w:val="005C2B21"/>
    <w:rsid w:val="005C2BA5"/>
    <w:rsid w:val="005C37FC"/>
    <w:rsid w:val="005C3F01"/>
    <w:rsid w:val="005C42FB"/>
    <w:rsid w:val="005C4BE2"/>
    <w:rsid w:val="005C5726"/>
    <w:rsid w:val="005C58C6"/>
    <w:rsid w:val="005C6223"/>
    <w:rsid w:val="005C765B"/>
    <w:rsid w:val="005C79BD"/>
    <w:rsid w:val="005D02A6"/>
    <w:rsid w:val="005D072E"/>
    <w:rsid w:val="005D0D07"/>
    <w:rsid w:val="005D2B88"/>
    <w:rsid w:val="005D32C4"/>
    <w:rsid w:val="005D48BB"/>
    <w:rsid w:val="005D5202"/>
    <w:rsid w:val="005D52AF"/>
    <w:rsid w:val="005D5D8C"/>
    <w:rsid w:val="005D6509"/>
    <w:rsid w:val="005D6995"/>
    <w:rsid w:val="005D6A42"/>
    <w:rsid w:val="005D7E42"/>
    <w:rsid w:val="005E03E2"/>
    <w:rsid w:val="005E07FA"/>
    <w:rsid w:val="005E0A49"/>
    <w:rsid w:val="005E1B07"/>
    <w:rsid w:val="005E3A0C"/>
    <w:rsid w:val="005E4F72"/>
    <w:rsid w:val="005E5810"/>
    <w:rsid w:val="005E5E84"/>
    <w:rsid w:val="005E6D7A"/>
    <w:rsid w:val="005E7269"/>
    <w:rsid w:val="005F1B62"/>
    <w:rsid w:val="005F2DA2"/>
    <w:rsid w:val="005F3449"/>
    <w:rsid w:val="005F34B6"/>
    <w:rsid w:val="005F357E"/>
    <w:rsid w:val="005F3EFB"/>
    <w:rsid w:val="005F4449"/>
    <w:rsid w:val="005F5406"/>
    <w:rsid w:val="005F5D32"/>
    <w:rsid w:val="005F73BC"/>
    <w:rsid w:val="005F768E"/>
    <w:rsid w:val="0060012E"/>
    <w:rsid w:val="00600F6F"/>
    <w:rsid w:val="0060196A"/>
    <w:rsid w:val="00601D0F"/>
    <w:rsid w:val="00602DA8"/>
    <w:rsid w:val="006030A0"/>
    <w:rsid w:val="00603980"/>
    <w:rsid w:val="0060422A"/>
    <w:rsid w:val="00604834"/>
    <w:rsid w:val="00604D77"/>
    <w:rsid w:val="00605332"/>
    <w:rsid w:val="0060623F"/>
    <w:rsid w:val="006062B3"/>
    <w:rsid w:val="006067E0"/>
    <w:rsid w:val="006106A8"/>
    <w:rsid w:val="00611119"/>
    <w:rsid w:val="00611C09"/>
    <w:rsid w:val="00612092"/>
    <w:rsid w:val="006138FF"/>
    <w:rsid w:val="00614CA2"/>
    <w:rsid w:val="00614DF9"/>
    <w:rsid w:val="00614FCE"/>
    <w:rsid w:val="0061577A"/>
    <w:rsid w:val="0061649F"/>
    <w:rsid w:val="0061774A"/>
    <w:rsid w:val="0062035F"/>
    <w:rsid w:val="00620714"/>
    <w:rsid w:val="00620FB6"/>
    <w:rsid w:val="006220B7"/>
    <w:rsid w:val="0062280E"/>
    <w:rsid w:val="00622CAD"/>
    <w:rsid w:val="0062374F"/>
    <w:rsid w:val="00623766"/>
    <w:rsid w:val="00623EC5"/>
    <w:rsid w:val="00625816"/>
    <w:rsid w:val="00625D6A"/>
    <w:rsid w:val="0062676F"/>
    <w:rsid w:val="00626E16"/>
    <w:rsid w:val="006270F1"/>
    <w:rsid w:val="00627FD6"/>
    <w:rsid w:val="00630FCF"/>
    <w:rsid w:val="0063347B"/>
    <w:rsid w:val="00635409"/>
    <w:rsid w:val="00635854"/>
    <w:rsid w:val="006378E5"/>
    <w:rsid w:val="0064040D"/>
    <w:rsid w:val="00640FB6"/>
    <w:rsid w:val="006417B6"/>
    <w:rsid w:val="006422C3"/>
    <w:rsid w:val="006423AC"/>
    <w:rsid w:val="00642A8C"/>
    <w:rsid w:val="00644D2F"/>
    <w:rsid w:val="006459BE"/>
    <w:rsid w:val="00645F2B"/>
    <w:rsid w:val="00646B33"/>
    <w:rsid w:val="00647CC3"/>
    <w:rsid w:val="006500E9"/>
    <w:rsid w:val="0065025F"/>
    <w:rsid w:val="00650BEC"/>
    <w:rsid w:val="00650E9B"/>
    <w:rsid w:val="00651AE4"/>
    <w:rsid w:val="00651C28"/>
    <w:rsid w:val="00652B30"/>
    <w:rsid w:val="006552B8"/>
    <w:rsid w:val="00655D4C"/>
    <w:rsid w:val="00656150"/>
    <w:rsid w:val="0065628F"/>
    <w:rsid w:val="0065683C"/>
    <w:rsid w:val="00656C4A"/>
    <w:rsid w:val="00656F0D"/>
    <w:rsid w:val="00657660"/>
    <w:rsid w:val="00657A07"/>
    <w:rsid w:val="00657AC3"/>
    <w:rsid w:val="006610EE"/>
    <w:rsid w:val="00662241"/>
    <w:rsid w:val="00662B15"/>
    <w:rsid w:val="00663F44"/>
    <w:rsid w:val="00665172"/>
    <w:rsid w:val="006658CE"/>
    <w:rsid w:val="00667418"/>
    <w:rsid w:val="006705C2"/>
    <w:rsid w:val="00670624"/>
    <w:rsid w:val="006711F3"/>
    <w:rsid w:val="00671D88"/>
    <w:rsid w:val="00672BF6"/>
    <w:rsid w:val="00673452"/>
    <w:rsid w:val="006740C5"/>
    <w:rsid w:val="0067410C"/>
    <w:rsid w:val="00674506"/>
    <w:rsid w:val="0067514A"/>
    <w:rsid w:val="00675826"/>
    <w:rsid w:val="00676292"/>
    <w:rsid w:val="00676E6F"/>
    <w:rsid w:val="00676E97"/>
    <w:rsid w:val="00677164"/>
    <w:rsid w:val="006772EA"/>
    <w:rsid w:val="006801FD"/>
    <w:rsid w:val="00680364"/>
    <w:rsid w:val="00680C2E"/>
    <w:rsid w:val="0068125D"/>
    <w:rsid w:val="006819FF"/>
    <w:rsid w:val="00681A8B"/>
    <w:rsid w:val="00682205"/>
    <w:rsid w:val="00683D88"/>
    <w:rsid w:val="00685AD5"/>
    <w:rsid w:val="006872F0"/>
    <w:rsid w:val="00690DD1"/>
    <w:rsid w:val="00690E4E"/>
    <w:rsid w:val="006913AD"/>
    <w:rsid w:val="00692012"/>
    <w:rsid w:val="00692AA9"/>
    <w:rsid w:val="00692CC3"/>
    <w:rsid w:val="00693B3D"/>
    <w:rsid w:val="00694DEA"/>
    <w:rsid w:val="00696436"/>
    <w:rsid w:val="0069673B"/>
    <w:rsid w:val="00697A21"/>
    <w:rsid w:val="006A0E79"/>
    <w:rsid w:val="006A2285"/>
    <w:rsid w:val="006A2C41"/>
    <w:rsid w:val="006A3B56"/>
    <w:rsid w:val="006A47D6"/>
    <w:rsid w:val="006A5AC5"/>
    <w:rsid w:val="006A6755"/>
    <w:rsid w:val="006A6A2F"/>
    <w:rsid w:val="006A7F95"/>
    <w:rsid w:val="006B0A80"/>
    <w:rsid w:val="006B0A8F"/>
    <w:rsid w:val="006B1853"/>
    <w:rsid w:val="006B18ED"/>
    <w:rsid w:val="006B26D3"/>
    <w:rsid w:val="006B2AC6"/>
    <w:rsid w:val="006B2C12"/>
    <w:rsid w:val="006B3285"/>
    <w:rsid w:val="006B3674"/>
    <w:rsid w:val="006B3820"/>
    <w:rsid w:val="006B384B"/>
    <w:rsid w:val="006B3C6D"/>
    <w:rsid w:val="006B3F1C"/>
    <w:rsid w:val="006B460E"/>
    <w:rsid w:val="006B5336"/>
    <w:rsid w:val="006B5487"/>
    <w:rsid w:val="006B5DFF"/>
    <w:rsid w:val="006B6033"/>
    <w:rsid w:val="006B6823"/>
    <w:rsid w:val="006B6EFD"/>
    <w:rsid w:val="006C09AD"/>
    <w:rsid w:val="006C141B"/>
    <w:rsid w:val="006C1A16"/>
    <w:rsid w:val="006C1C0D"/>
    <w:rsid w:val="006C2319"/>
    <w:rsid w:val="006C41B3"/>
    <w:rsid w:val="006C5BF8"/>
    <w:rsid w:val="006D0206"/>
    <w:rsid w:val="006D1E3A"/>
    <w:rsid w:val="006D1EB4"/>
    <w:rsid w:val="006D2410"/>
    <w:rsid w:val="006D2920"/>
    <w:rsid w:val="006D2C73"/>
    <w:rsid w:val="006D2E41"/>
    <w:rsid w:val="006D3A21"/>
    <w:rsid w:val="006D40B8"/>
    <w:rsid w:val="006D4600"/>
    <w:rsid w:val="006D4C43"/>
    <w:rsid w:val="006D51AB"/>
    <w:rsid w:val="006D64E1"/>
    <w:rsid w:val="006D7033"/>
    <w:rsid w:val="006D7244"/>
    <w:rsid w:val="006D7567"/>
    <w:rsid w:val="006D7650"/>
    <w:rsid w:val="006E01DE"/>
    <w:rsid w:val="006E043B"/>
    <w:rsid w:val="006E0B03"/>
    <w:rsid w:val="006E0B9C"/>
    <w:rsid w:val="006E122D"/>
    <w:rsid w:val="006E15AF"/>
    <w:rsid w:val="006E1B2E"/>
    <w:rsid w:val="006E2B17"/>
    <w:rsid w:val="006E42F1"/>
    <w:rsid w:val="006E5233"/>
    <w:rsid w:val="006E5395"/>
    <w:rsid w:val="006E5EFA"/>
    <w:rsid w:val="006E6225"/>
    <w:rsid w:val="006E641B"/>
    <w:rsid w:val="006E71B7"/>
    <w:rsid w:val="006E7858"/>
    <w:rsid w:val="006F10F9"/>
    <w:rsid w:val="006F117E"/>
    <w:rsid w:val="006F3072"/>
    <w:rsid w:val="006F39A9"/>
    <w:rsid w:val="006F45E4"/>
    <w:rsid w:val="006F45EE"/>
    <w:rsid w:val="006F53A9"/>
    <w:rsid w:val="006F5437"/>
    <w:rsid w:val="006F60B9"/>
    <w:rsid w:val="006F64EF"/>
    <w:rsid w:val="006F6678"/>
    <w:rsid w:val="006F6BF5"/>
    <w:rsid w:val="006F737D"/>
    <w:rsid w:val="006F7602"/>
    <w:rsid w:val="006F7CC7"/>
    <w:rsid w:val="00700721"/>
    <w:rsid w:val="00701216"/>
    <w:rsid w:val="0070182B"/>
    <w:rsid w:val="00702C8D"/>
    <w:rsid w:val="007032F5"/>
    <w:rsid w:val="007035DB"/>
    <w:rsid w:val="0070450A"/>
    <w:rsid w:val="0070586D"/>
    <w:rsid w:val="0070666A"/>
    <w:rsid w:val="0070683A"/>
    <w:rsid w:val="00707AB1"/>
    <w:rsid w:val="00707ED9"/>
    <w:rsid w:val="007100A0"/>
    <w:rsid w:val="00710C2B"/>
    <w:rsid w:val="00711038"/>
    <w:rsid w:val="0071109E"/>
    <w:rsid w:val="00711250"/>
    <w:rsid w:val="00713016"/>
    <w:rsid w:val="0071508F"/>
    <w:rsid w:val="00716101"/>
    <w:rsid w:val="00716C95"/>
    <w:rsid w:val="007179BD"/>
    <w:rsid w:val="0072148C"/>
    <w:rsid w:val="007214C6"/>
    <w:rsid w:val="00721A09"/>
    <w:rsid w:val="00721D7A"/>
    <w:rsid w:val="0072297B"/>
    <w:rsid w:val="00722F64"/>
    <w:rsid w:val="007230F4"/>
    <w:rsid w:val="00723A45"/>
    <w:rsid w:val="00723CBC"/>
    <w:rsid w:val="00724B96"/>
    <w:rsid w:val="00725C91"/>
    <w:rsid w:val="00725CC7"/>
    <w:rsid w:val="007262D3"/>
    <w:rsid w:val="00726EE3"/>
    <w:rsid w:val="00726F19"/>
    <w:rsid w:val="007270EA"/>
    <w:rsid w:val="00727B43"/>
    <w:rsid w:val="007307AF"/>
    <w:rsid w:val="00730B01"/>
    <w:rsid w:val="0073114A"/>
    <w:rsid w:val="00731B5D"/>
    <w:rsid w:val="00732853"/>
    <w:rsid w:val="0073420C"/>
    <w:rsid w:val="00734B4C"/>
    <w:rsid w:val="00734C03"/>
    <w:rsid w:val="00734CA1"/>
    <w:rsid w:val="00734FDB"/>
    <w:rsid w:val="00735F34"/>
    <w:rsid w:val="007362E9"/>
    <w:rsid w:val="00736AC1"/>
    <w:rsid w:val="00736BB5"/>
    <w:rsid w:val="00736E7B"/>
    <w:rsid w:val="00736F65"/>
    <w:rsid w:val="00737102"/>
    <w:rsid w:val="00737319"/>
    <w:rsid w:val="00737783"/>
    <w:rsid w:val="00737A68"/>
    <w:rsid w:val="00740C86"/>
    <w:rsid w:val="00740CB2"/>
    <w:rsid w:val="00741E6E"/>
    <w:rsid w:val="00741F0F"/>
    <w:rsid w:val="00743709"/>
    <w:rsid w:val="00743BCB"/>
    <w:rsid w:val="00743D05"/>
    <w:rsid w:val="007453CD"/>
    <w:rsid w:val="007503C1"/>
    <w:rsid w:val="007511B3"/>
    <w:rsid w:val="007519D5"/>
    <w:rsid w:val="00751B46"/>
    <w:rsid w:val="00751E7E"/>
    <w:rsid w:val="0075240D"/>
    <w:rsid w:val="00752942"/>
    <w:rsid w:val="00752E3F"/>
    <w:rsid w:val="00754685"/>
    <w:rsid w:val="00754CAE"/>
    <w:rsid w:val="0075501D"/>
    <w:rsid w:val="00756594"/>
    <w:rsid w:val="00756860"/>
    <w:rsid w:val="00757A4C"/>
    <w:rsid w:val="00757E8E"/>
    <w:rsid w:val="007601E9"/>
    <w:rsid w:val="00760944"/>
    <w:rsid w:val="00760DC1"/>
    <w:rsid w:val="00761CC9"/>
    <w:rsid w:val="007622B8"/>
    <w:rsid w:val="00762358"/>
    <w:rsid w:val="00763BE8"/>
    <w:rsid w:val="00763FDF"/>
    <w:rsid w:val="007645A8"/>
    <w:rsid w:val="00764738"/>
    <w:rsid w:val="00764B95"/>
    <w:rsid w:val="00765B79"/>
    <w:rsid w:val="00765D92"/>
    <w:rsid w:val="00766066"/>
    <w:rsid w:val="00766D37"/>
    <w:rsid w:val="00767681"/>
    <w:rsid w:val="00767D1A"/>
    <w:rsid w:val="007701AE"/>
    <w:rsid w:val="007709B7"/>
    <w:rsid w:val="00770E21"/>
    <w:rsid w:val="0077241E"/>
    <w:rsid w:val="00772508"/>
    <w:rsid w:val="007729BC"/>
    <w:rsid w:val="00772A3F"/>
    <w:rsid w:val="00772B47"/>
    <w:rsid w:val="007733BC"/>
    <w:rsid w:val="00773D7A"/>
    <w:rsid w:val="0077450D"/>
    <w:rsid w:val="00774657"/>
    <w:rsid w:val="00775487"/>
    <w:rsid w:val="00775869"/>
    <w:rsid w:val="0078062B"/>
    <w:rsid w:val="0078099B"/>
    <w:rsid w:val="00781803"/>
    <w:rsid w:val="00781805"/>
    <w:rsid w:val="007820DD"/>
    <w:rsid w:val="00782145"/>
    <w:rsid w:val="00784ADD"/>
    <w:rsid w:val="007866CB"/>
    <w:rsid w:val="007873F7"/>
    <w:rsid w:val="0078779E"/>
    <w:rsid w:val="00790561"/>
    <w:rsid w:val="00790A16"/>
    <w:rsid w:val="00790D02"/>
    <w:rsid w:val="00790D91"/>
    <w:rsid w:val="00790F8D"/>
    <w:rsid w:val="007913BA"/>
    <w:rsid w:val="007916DB"/>
    <w:rsid w:val="0079188F"/>
    <w:rsid w:val="00792ABB"/>
    <w:rsid w:val="0079353E"/>
    <w:rsid w:val="007936A6"/>
    <w:rsid w:val="007940EA"/>
    <w:rsid w:val="00794764"/>
    <w:rsid w:val="00795C85"/>
    <w:rsid w:val="00796021"/>
    <w:rsid w:val="00797D08"/>
    <w:rsid w:val="007A0DBB"/>
    <w:rsid w:val="007A1057"/>
    <w:rsid w:val="007A1167"/>
    <w:rsid w:val="007A1826"/>
    <w:rsid w:val="007A230A"/>
    <w:rsid w:val="007A28F9"/>
    <w:rsid w:val="007A5083"/>
    <w:rsid w:val="007A69A2"/>
    <w:rsid w:val="007A6D23"/>
    <w:rsid w:val="007A75B6"/>
    <w:rsid w:val="007B0041"/>
    <w:rsid w:val="007B02FA"/>
    <w:rsid w:val="007B048E"/>
    <w:rsid w:val="007B05BD"/>
    <w:rsid w:val="007B0B5D"/>
    <w:rsid w:val="007B0E59"/>
    <w:rsid w:val="007B0E97"/>
    <w:rsid w:val="007B17FB"/>
    <w:rsid w:val="007B2827"/>
    <w:rsid w:val="007B2B26"/>
    <w:rsid w:val="007B32A9"/>
    <w:rsid w:val="007B3B84"/>
    <w:rsid w:val="007B3D72"/>
    <w:rsid w:val="007B4168"/>
    <w:rsid w:val="007B4B42"/>
    <w:rsid w:val="007B59E7"/>
    <w:rsid w:val="007B61D4"/>
    <w:rsid w:val="007B6558"/>
    <w:rsid w:val="007B6A1E"/>
    <w:rsid w:val="007B6C3F"/>
    <w:rsid w:val="007B6D81"/>
    <w:rsid w:val="007B6DC5"/>
    <w:rsid w:val="007B7686"/>
    <w:rsid w:val="007B7B63"/>
    <w:rsid w:val="007C08B9"/>
    <w:rsid w:val="007C1484"/>
    <w:rsid w:val="007C173B"/>
    <w:rsid w:val="007C1F0F"/>
    <w:rsid w:val="007C2DAA"/>
    <w:rsid w:val="007C34E2"/>
    <w:rsid w:val="007C3E81"/>
    <w:rsid w:val="007C42C6"/>
    <w:rsid w:val="007C535C"/>
    <w:rsid w:val="007C5404"/>
    <w:rsid w:val="007C6194"/>
    <w:rsid w:val="007C6259"/>
    <w:rsid w:val="007C62C9"/>
    <w:rsid w:val="007D080F"/>
    <w:rsid w:val="007D2375"/>
    <w:rsid w:val="007D29AE"/>
    <w:rsid w:val="007D2C52"/>
    <w:rsid w:val="007D2C8E"/>
    <w:rsid w:val="007D303A"/>
    <w:rsid w:val="007D3C82"/>
    <w:rsid w:val="007D4111"/>
    <w:rsid w:val="007D42B6"/>
    <w:rsid w:val="007D4ADD"/>
    <w:rsid w:val="007D555A"/>
    <w:rsid w:val="007D63B9"/>
    <w:rsid w:val="007D69A5"/>
    <w:rsid w:val="007D7878"/>
    <w:rsid w:val="007E1213"/>
    <w:rsid w:val="007E13CC"/>
    <w:rsid w:val="007E18BD"/>
    <w:rsid w:val="007E227E"/>
    <w:rsid w:val="007E2E16"/>
    <w:rsid w:val="007E3973"/>
    <w:rsid w:val="007E4FEF"/>
    <w:rsid w:val="007E53E5"/>
    <w:rsid w:val="007E5447"/>
    <w:rsid w:val="007E5642"/>
    <w:rsid w:val="007E59C9"/>
    <w:rsid w:val="007F0DAF"/>
    <w:rsid w:val="007F16E5"/>
    <w:rsid w:val="007F17A3"/>
    <w:rsid w:val="007F17CF"/>
    <w:rsid w:val="007F23F8"/>
    <w:rsid w:val="007F3D5F"/>
    <w:rsid w:val="007F4A87"/>
    <w:rsid w:val="007F4CCB"/>
    <w:rsid w:val="007F59D3"/>
    <w:rsid w:val="007F629B"/>
    <w:rsid w:val="007F706B"/>
    <w:rsid w:val="00800219"/>
    <w:rsid w:val="008006CB"/>
    <w:rsid w:val="008025C0"/>
    <w:rsid w:val="00803FA7"/>
    <w:rsid w:val="00804324"/>
    <w:rsid w:val="0080599F"/>
    <w:rsid w:val="008059EB"/>
    <w:rsid w:val="0080745F"/>
    <w:rsid w:val="008104AC"/>
    <w:rsid w:val="0081068E"/>
    <w:rsid w:val="00811570"/>
    <w:rsid w:val="00812080"/>
    <w:rsid w:val="00812BE8"/>
    <w:rsid w:val="0081390E"/>
    <w:rsid w:val="008142CE"/>
    <w:rsid w:val="00814681"/>
    <w:rsid w:val="008156EF"/>
    <w:rsid w:val="00815AFA"/>
    <w:rsid w:val="00816158"/>
    <w:rsid w:val="00816799"/>
    <w:rsid w:val="00816B55"/>
    <w:rsid w:val="00817C65"/>
    <w:rsid w:val="008202AD"/>
    <w:rsid w:val="008208A1"/>
    <w:rsid w:val="00821782"/>
    <w:rsid w:val="00821947"/>
    <w:rsid w:val="00822AB7"/>
    <w:rsid w:val="00823676"/>
    <w:rsid w:val="00824112"/>
    <w:rsid w:val="00824800"/>
    <w:rsid w:val="008257B1"/>
    <w:rsid w:val="00825E30"/>
    <w:rsid w:val="0082627C"/>
    <w:rsid w:val="008265B4"/>
    <w:rsid w:val="00826EE6"/>
    <w:rsid w:val="00826FF2"/>
    <w:rsid w:val="00830647"/>
    <w:rsid w:val="00830DA7"/>
    <w:rsid w:val="008310C1"/>
    <w:rsid w:val="008313D1"/>
    <w:rsid w:val="008326BF"/>
    <w:rsid w:val="00832B8A"/>
    <w:rsid w:val="00832E85"/>
    <w:rsid w:val="008339DA"/>
    <w:rsid w:val="0083407E"/>
    <w:rsid w:val="00834AEE"/>
    <w:rsid w:val="0083586E"/>
    <w:rsid w:val="00835DA9"/>
    <w:rsid w:val="0083696F"/>
    <w:rsid w:val="0084179A"/>
    <w:rsid w:val="0084200F"/>
    <w:rsid w:val="008428C8"/>
    <w:rsid w:val="00843070"/>
    <w:rsid w:val="0084454E"/>
    <w:rsid w:val="008445A1"/>
    <w:rsid w:val="0084481D"/>
    <w:rsid w:val="00844D54"/>
    <w:rsid w:val="00844D85"/>
    <w:rsid w:val="00845711"/>
    <w:rsid w:val="00845834"/>
    <w:rsid w:val="00845B93"/>
    <w:rsid w:val="00845CF4"/>
    <w:rsid w:val="00846DF6"/>
    <w:rsid w:val="008471D5"/>
    <w:rsid w:val="008476DD"/>
    <w:rsid w:val="00847AC6"/>
    <w:rsid w:val="00850A7F"/>
    <w:rsid w:val="00850F31"/>
    <w:rsid w:val="00852B2E"/>
    <w:rsid w:val="00852BB2"/>
    <w:rsid w:val="00853F89"/>
    <w:rsid w:val="008546A6"/>
    <w:rsid w:val="00854745"/>
    <w:rsid w:val="00854F65"/>
    <w:rsid w:val="008568DC"/>
    <w:rsid w:val="00857849"/>
    <w:rsid w:val="00860143"/>
    <w:rsid w:val="008604AF"/>
    <w:rsid w:val="0086113B"/>
    <w:rsid w:val="00861285"/>
    <w:rsid w:val="008617FF"/>
    <w:rsid w:val="00862D75"/>
    <w:rsid w:val="00863141"/>
    <w:rsid w:val="00864997"/>
    <w:rsid w:val="00864B95"/>
    <w:rsid w:val="0086526D"/>
    <w:rsid w:val="0086579D"/>
    <w:rsid w:val="00866350"/>
    <w:rsid w:val="00871167"/>
    <w:rsid w:val="00871179"/>
    <w:rsid w:val="00871B6B"/>
    <w:rsid w:val="00871FE3"/>
    <w:rsid w:val="00872197"/>
    <w:rsid w:val="00872C30"/>
    <w:rsid w:val="00873569"/>
    <w:rsid w:val="0087434D"/>
    <w:rsid w:val="00875BE5"/>
    <w:rsid w:val="00875C70"/>
    <w:rsid w:val="008772D0"/>
    <w:rsid w:val="00877595"/>
    <w:rsid w:val="0087767D"/>
    <w:rsid w:val="00877AB8"/>
    <w:rsid w:val="00877DD6"/>
    <w:rsid w:val="00877E8C"/>
    <w:rsid w:val="00880E1F"/>
    <w:rsid w:val="00880FE4"/>
    <w:rsid w:val="00881C3C"/>
    <w:rsid w:val="0088208E"/>
    <w:rsid w:val="0088254D"/>
    <w:rsid w:val="008833BB"/>
    <w:rsid w:val="00883791"/>
    <w:rsid w:val="00883C75"/>
    <w:rsid w:val="00884204"/>
    <w:rsid w:val="0088464F"/>
    <w:rsid w:val="008848FD"/>
    <w:rsid w:val="00884AAE"/>
    <w:rsid w:val="00884B6C"/>
    <w:rsid w:val="00885058"/>
    <w:rsid w:val="008852C0"/>
    <w:rsid w:val="00885756"/>
    <w:rsid w:val="00887149"/>
    <w:rsid w:val="008908E5"/>
    <w:rsid w:val="008913C2"/>
    <w:rsid w:val="0089335F"/>
    <w:rsid w:val="008933F2"/>
    <w:rsid w:val="00894526"/>
    <w:rsid w:val="00895C6F"/>
    <w:rsid w:val="00896664"/>
    <w:rsid w:val="00896A50"/>
    <w:rsid w:val="008974C8"/>
    <w:rsid w:val="008A0471"/>
    <w:rsid w:val="008A0515"/>
    <w:rsid w:val="008A0715"/>
    <w:rsid w:val="008A14FD"/>
    <w:rsid w:val="008A2075"/>
    <w:rsid w:val="008A2309"/>
    <w:rsid w:val="008A3667"/>
    <w:rsid w:val="008A4047"/>
    <w:rsid w:val="008A457B"/>
    <w:rsid w:val="008A458D"/>
    <w:rsid w:val="008A54A0"/>
    <w:rsid w:val="008A5E0C"/>
    <w:rsid w:val="008A6915"/>
    <w:rsid w:val="008B147A"/>
    <w:rsid w:val="008B2910"/>
    <w:rsid w:val="008B2F8F"/>
    <w:rsid w:val="008B415E"/>
    <w:rsid w:val="008B4BA4"/>
    <w:rsid w:val="008B4F7E"/>
    <w:rsid w:val="008B528C"/>
    <w:rsid w:val="008B5B27"/>
    <w:rsid w:val="008B60C6"/>
    <w:rsid w:val="008B60D6"/>
    <w:rsid w:val="008B6369"/>
    <w:rsid w:val="008B64C4"/>
    <w:rsid w:val="008B75DC"/>
    <w:rsid w:val="008C007F"/>
    <w:rsid w:val="008C0C60"/>
    <w:rsid w:val="008C1299"/>
    <w:rsid w:val="008C13C1"/>
    <w:rsid w:val="008C1761"/>
    <w:rsid w:val="008C1914"/>
    <w:rsid w:val="008C20E8"/>
    <w:rsid w:val="008C28C3"/>
    <w:rsid w:val="008C2ECF"/>
    <w:rsid w:val="008C42B1"/>
    <w:rsid w:val="008C55CC"/>
    <w:rsid w:val="008C5C82"/>
    <w:rsid w:val="008C6075"/>
    <w:rsid w:val="008C763A"/>
    <w:rsid w:val="008C76F4"/>
    <w:rsid w:val="008D0046"/>
    <w:rsid w:val="008D031A"/>
    <w:rsid w:val="008D0E9E"/>
    <w:rsid w:val="008D1299"/>
    <w:rsid w:val="008D1909"/>
    <w:rsid w:val="008D1973"/>
    <w:rsid w:val="008D2893"/>
    <w:rsid w:val="008D29A9"/>
    <w:rsid w:val="008D2D42"/>
    <w:rsid w:val="008D356B"/>
    <w:rsid w:val="008D57CF"/>
    <w:rsid w:val="008D5C33"/>
    <w:rsid w:val="008D5D96"/>
    <w:rsid w:val="008D73E6"/>
    <w:rsid w:val="008D78D9"/>
    <w:rsid w:val="008D7D38"/>
    <w:rsid w:val="008E078A"/>
    <w:rsid w:val="008E0AA2"/>
    <w:rsid w:val="008E1E52"/>
    <w:rsid w:val="008E2F14"/>
    <w:rsid w:val="008E3063"/>
    <w:rsid w:val="008E3311"/>
    <w:rsid w:val="008E3E9E"/>
    <w:rsid w:val="008E3F03"/>
    <w:rsid w:val="008E46DA"/>
    <w:rsid w:val="008E4C6E"/>
    <w:rsid w:val="008E5927"/>
    <w:rsid w:val="008E771E"/>
    <w:rsid w:val="008F072B"/>
    <w:rsid w:val="008F2144"/>
    <w:rsid w:val="008F300A"/>
    <w:rsid w:val="008F3072"/>
    <w:rsid w:val="008F3675"/>
    <w:rsid w:val="008F4A86"/>
    <w:rsid w:val="008F4CCC"/>
    <w:rsid w:val="008F64DE"/>
    <w:rsid w:val="008F6983"/>
    <w:rsid w:val="008F6FE1"/>
    <w:rsid w:val="008F7C30"/>
    <w:rsid w:val="0090081D"/>
    <w:rsid w:val="009022AF"/>
    <w:rsid w:val="009023BF"/>
    <w:rsid w:val="0090278F"/>
    <w:rsid w:val="00904EA0"/>
    <w:rsid w:val="0090729F"/>
    <w:rsid w:val="00907A11"/>
    <w:rsid w:val="009108BA"/>
    <w:rsid w:val="00910B1F"/>
    <w:rsid w:val="00910BA6"/>
    <w:rsid w:val="00911A1A"/>
    <w:rsid w:val="00913DE3"/>
    <w:rsid w:val="00914397"/>
    <w:rsid w:val="00914788"/>
    <w:rsid w:val="00914892"/>
    <w:rsid w:val="009148DF"/>
    <w:rsid w:val="00914B71"/>
    <w:rsid w:val="00914D8E"/>
    <w:rsid w:val="009150F6"/>
    <w:rsid w:val="00915744"/>
    <w:rsid w:val="009157B8"/>
    <w:rsid w:val="00915B39"/>
    <w:rsid w:val="00915FD1"/>
    <w:rsid w:val="00916276"/>
    <w:rsid w:val="009166C0"/>
    <w:rsid w:val="0091678F"/>
    <w:rsid w:val="00916F2D"/>
    <w:rsid w:val="00920DD0"/>
    <w:rsid w:val="009210E6"/>
    <w:rsid w:val="00921549"/>
    <w:rsid w:val="00924253"/>
    <w:rsid w:val="00924A84"/>
    <w:rsid w:val="00924AD4"/>
    <w:rsid w:val="00925570"/>
    <w:rsid w:val="009255C6"/>
    <w:rsid w:val="00926E44"/>
    <w:rsid w:val="0092709C"/>
    <w:rsid w:val="00927718"/>
    <w:rsid w:val="009302BE"/>
    <w:rsid w:val="00931014"/>
    <w:rsid w:val="00931539"/>
    <w:rsid w:val="00931B32"/>
    <w:rsid w:val="00931BDE"/>
    <w:rsid w:val="00931D56"/>
    <w:rsid w:val="00932D4C"/>
    <w:rsid w:val="00933207"/>
    <w:rsid w:val="00933279"/>
    <w:rsid w:val="0093328E"/>
    <w:rsid w:val="00934EC9"/>
    <w:rsid w:val="0093551C"/>
    <w:rsid w:val="009366E3"/>
    <w:rsid w:val="00936964"/>
    <w:rsid w:val="00936DE0"/>
    <w:rsid w:val="00937966"/>
    <w:rsid w:val="0094008D"/>
    <w:rsid w:val="00941CCE"/>
    <w:rsid w:val="009427D9"/>
    <w:rsid w:val="0094295D"/>
    <w:rsid w:val="00943F6F"/>
    <w:rsid w:val="009441A7"/>
    <w:rsid w:val="0094474C"/>
    <w:rsid w:val="00945799"/>
    <w:rsid w:val="0094595D"/>
    <w:rsid w:val="00945B56"/>
    <w:rsid w:val="00946D72"/>
    <w:rsid w:val="009503F4"/>
    <w:rsid w:val="009521EF"/>
    <w:rsid w:val="009532C8"/>
    <w:rsid w:val="0095559D"/>
    <w:rsid w:val="00955B6C"/>
    <w:rsid w:val="00955F23"/>
    <w:rsid w:val="00957372"/>
    <w:rsid w:val="00957622"/>
    <w:rsid w:val="00957911"/>
    <w:rsid w:val="00957CA2"/>
    <w:rsid w:val="00957E8A"/>
    <w:rsid w:val="0096078D"/>
    <w:rsid w:val="0096171D"/>
    <w:rsid w:val="009618B0"/>
    <w:rsid w:val="00961973"/>
    <w:rsid w:val="009628C0"/>
    <w:rsid w:val="00962F91"/>
    <w:rsid w:val="00963797"/>
    <w:rsid w:val="009643CB"/>
    <w:rsid w:val="009648A7"/>
    <w:rsid w:val="00966917"/>
    <w:rsid w:val="0096707C"/>
    <w:rsid w:val="00967CA9"/>
    <w:rsid w:val="0097082C"/>
    <w:rsid w:val="009712BA"/>
    <w:rsid w:val="0097228E"/>
    <w:rsid w:val="00972AE7"/>
    <w:rsid w:val="00972C32"/>
    <w:rsid w:val="00973DEA"/>
    <w:rsid w:val="00974630"/>
    <w:rsid w:val="00974A4B"/>
    <w:rsid w:val="0097506F"/>
    <w:rsid w:val="009750B6"/>
    <w:rsid w:val="00975D2E"/>
    <w:rsid w:val="00976402"/>
    <w:rsid w:val="009765A2"/>
    <w:rsid w:val="00976C9A"/>
    <w:rsid w:val="00977527"/>
    <w:rsid w:val="00980063"/>
    <w:rsid w:val="009833A3"/>
    <w:rsid w:val="00984548"/>
    <w:rsid w:val="00984705"/>
    <w:rsid w:val="00985583"/>
    <w:rsid w:val="00985C2B"/>
    <w:rsid w:val="0098673A"/>
    <w:rsid w:val="00986DAD"/>
    <w:rsid w:val="00987E3D"/>
    <w:rsid w:val="0099103A"/>
    <w:rsid w:val="00991118"/>
    <w:rsid w:val="00992047"/>
    <w:rsid w:val="00992242"/>
    <w:rsid w:val="00993983"/>
    <w:rsid w:val="00993CD8"/>
    <w:rsid w:val="00994301"/>
    <w:rsid w:val="00994B17"/>
    <w:rsid w:val="00995104"/>
    <w:rsid w:val="00996491"/>
    <w:rsid w:val="00996691"/>
    <w:rsid w:val="00997BDC"/>
    <w:rsid w:val="00997C8B"/>
    <w:rsid w:val="009A02A1"/>
    <w:rsid w:val="009A0842"/>
    <w:rsid w:val="009A0A1B"/>
    <w:rsid w:val="009A149D"/>
    <w:rsid w:val="009A1860"/>
    <w:rsid w:val="009A1BAF"/>
    <w:rsid w:val="009A2204"/>
    <w:rsid w:val="009A221D"/>
    <w:rsid w:val="009A2547"/>
    <w:rsid w:val="009A2660"/>
    <w:rsid w:val="009A2967"/>
    <w:rsid w:val="009A2DDD"/>
    <w:rsid w:val="009A30B8"/>
    <w:rsid w:val="009A3437"/>
    <w:rsid w:val="009A35CE"/>
    <w:rsid w:val="009A46BA"/>
    <w:rsid w:val="009A4988"/>
    <w:rsid w:val="009A79C1"/>
    <w:rsid w:val="009B026A"/>
    <w:rsid w:val="009B034F"/>
    <w:rsid w:val="009B09A7"/>
    <w:rsid w:val="009B16A5"/>
    <w:rsid w:val="009B1841"/>
    <w:rsid w:val="009B196D"/>
    <w:rsid w:val="009B27BE"/>
    <w:rsid w:val="009B29C9"/>
    <w:rsid w:val="009B2E18"/>
    <w:rsid w:val="009B410C"/>
    <w:rsid w:val="009B52D5"/>
    <w:rsid w:val="009B7121"/>
    <w:rsid w:val="009B7170"/>
    <w:rsid w:val="009B77EE"/>
    <w:rsid w:val="009B7A63"/>
    <w:rsid w:val="009C0E08"/>
    <w:rsid w:val="009C1BD2"/>
    <w:rsid w:val="009C336C"/>
    <w:rsid w:val="009C4339"/>
    <w:rsid w:val="009C47E3"/>
    <w:rsid w:val="009C711D"/>
    <w:rsid w:val="009C7E29"/>
    <w:rsid w:val="009D0025"/>
    <w:rsid w:val="009D0039"/>
    <w:rsid w:val="009D00D2"/>
    <w:rsid w:val="009D1648"/>
    <w:rsid w:val="009D34B1"/>
    <w:rsid w:val="009D3DCD"/>
    <w:rsid w:val="009D4DAD"/>
    <w:rsid w:val="009D574B"/>
    <w:rsid w:val="009D5759"/>
    <w:rsid w:val="009D605D"/>
    <w:rsid w:val="009D666B"/>
    <w:rsid w:val="009D7CD5"/>
    <w:rsid w:val="009E0484"/>
    <w:rsid w:val="009E1026"/>
    <w:rsid w:val="009E123C"/>
    <w:rsid w:val="009E1A2E"/>
    <w:rsid w:val="009E1D81"/>
    <w:rsid w:val="009E2163"/>
    <w:rsid w:val="009E286D"/>
    <w:rsid w:val="009E292B"/>
    <w:rsid w:val="009E31FF"/>
    <w:rsid w:val="009E40E8"/>
    <w:rsid w:val="009E43ED"/>
    <w:rsid w:val="009E485A"/>
    <w:rsid w:val="009E6216"/>
    <w:rsid w:val="009E7372"/>
    <w:rsid w:val="009E7E09"/>
    <w:rsid w:val="009E7F06"/>
    <w:rsid w:val="009F28F6"/>
    <w:rsid w:val="009F298C"/>
    <w:rsid w:val="009F2D7B"/>
    <w:rsid w:val="009F488D"/>
    <w:rsid w:val="009F5049"/>
    <w:rsid w:val="009F5155"/>
    <w:rsid w:val="009F6745"/>
    <w:rsid w:val="009F68EB"/>
    <w:rsid w:val="009F7223"/>
    <w:rsid w:val="009F752D"/>
    <w:rsid w:val="00A00864"/>
    <w:rsid w:val="00A00A30"/>
    <w:rsid w:val="00A00BAD"/>
    <w:rsid w:val="00A014FE"/>
    <w:rsid w:val="00A01960"/>
    <w:rsid w:val="00A0198F"/>
    <w:rsid w:val="00A0259F"/>
    <w:rsid w:val="00A02A10"/>
    <w:rsid w:val="00A03568"/>
    <w:rsid w:val="00A05016"/>
    <w:rsid w:val="00A05C35"/>
    <w:rsid w:val="00A05C6A"/>
    <w:rsid w:val="00A0663C"/>
    <w:rsid w:val="00A101D0"/>
    <w:rsid w:val="00A103B7"/>
    <w:rsid w:val="00A1123E"/>
    <w:rsid w:val="00A116F8"/>
    <w:rsid w:val="00A11BB7"/>
    <w:rsid w:val="00A12719"/>
    <w:rsid w:val="00A12B72"/>
    <w:rsid w:val="00A13899"/>
    <w:rsid w:val="00A1514A"/>
    <w:rsid w:val="00A161D0"/>
    <w:rsid w:val="00A161F3"/>
    <w:rsid w:val="00A1690B"/>
    <w:rsid w:val="00A16954"/>
    <w:rsid w:val="00A16959"/>
    <w:rsid w:val="00A1740A"/>
    <w:rsid w:val="00A20212"/>
    <w:rsid w:val="00A2055C"/>
    <w:rsid w:val="00A21315"/>
    <w:rsid w:val="00A2194D"/>
    <w:rsid w:val="00A22049"/>
    <w:rsid w:val="00A221DC"/>
    <w:rsid w:val="00A22AC8"/>
    <w:rsid w:val="00A235AF"/>
    <w:rsid w:val="00A23C10"/>
    <w:rsid w:val="00A251D2"/>
    <w:rsid w:val="00A2533E"/>
    <w:rsid w:val="00A266B4"/>
    <w:rsid w:val="00A26CF6"/>
    <w:rsid w:val="00A26E0D"/>
    <w:rsid w:val="00A2747B"/>
    <w:rsid w:val="00A27552"/>
    <w:rsid w:val="00A27573"/>
    <w:rsid w:val="00A2770A"/>
    <w:rsid w:val="00A27AAB"/>
    <w:rsid w:val="00A316E4"/>
    <w:rsid w:val="00A32201"/>
    <w:rsid w:val="00A32A6B"/>
    <w:rsid w:val="00A34374"/>
    <w:rsid w:val="00A353F4"/>
    <w:rsid w:val="00A3543D"/>
    <w:rsid w:val="00A36232"/>
    <w:rsid w:val="00A40545"/>
    <w:rsid w:val="00A40B72"/>
    <w:rsid w:val="00A413DE"/>
    <w:rsid w:val="00A41973"/>
    <w:rsid w:val="00A427A9"/>
    <w:rsid w:val="00A42D19"/>
    <w:rsid w:val="00A434A6"/>
    <w:rsid w:val="00A439A1"/>
    <w:rsid w:val="00A444D7"/>
    <w:rsid w:val="00A448E7"/>
    <w:rsid w:val="00A44981"/>
    <w:rsid w:val="00A46292"/>
    <w:rsid w:val="00A4729C"/>
    <w:rsid w:val="00A51459"/>
    <w:rsid w:val="00A51994"/>
    <w:rsid w:val="00A5235D"/>
    <w:rsid w:val="00A523D5"/>
    <w:rsid w:val="00A53B35"/>
    <w:rsid w:val="00A557AA"/>
    <w:rsid w:val="00A56A18"/>
    <w:rsid w:val="00A57880"/>
    <w:rsid w:val="00A615D0"/>
    <w:rsid w:val="00A61956"/>
    <w:rsid w:val="00A638E7"/>
    <w:rsid w:val="00A647BD"/>
    <w:rsid w:val="00A64F91"/>
    <w:rsid w:val="00A65230"/>
    <w:rsid w:val="00A6591D"/>
    <w:rsid w:val="00A66F5F"/>
    <w:rsid w:val="00A67145"/>
    <w:rsid w:val="00A6757A"/>
    <w:rsid w:val="00A67A87"/>
    <w:rsid w:val="00A67B59"/>
    <w:rsid w:val="00A67D1A"/>
    <w:rsid w:val="00A67EC5"/>
    <w:rsid w:val="00A70681"/>
    <w:rsid w:val="00A70768"/>
    <w:rsid w:val="00A71665"/>
    <w:rsid w:val="00A71F3D"/>
    <w:rsid w:val="00A72100"/>
    <w:rsid w:val="00A7261E"/>
    <w:rsid w:val="00A72BC2"/>
    <w:rsid w:val="00A730AB"/>
    <w:rsid w:val="00A73CD9"/>
    <w:rsid w:val="00A74C2B"/>
    <w:rsid w:val="00A74FB9"/>
    <w:rsid w:val="00A7591E"/>
    <w:rsid w:val="00A766F6"/>
    <w:rsid w:val="00A773B1"/>
    <w:rsid w:val="00A7789B"/>
    <w:rsid w:val="00A77A7D"/>
    <w:rsid w:val="00A77CF2"/>
    <w:rsid w:val="00A81748"/>
    <w:rsid w:val="00A82AC9"/>
    <w:rsid w:val="00A865FC"/>
    <w:rsid w:val="00A87107"/>
    <w:rsid w:val="00A87BF0"/>
    <w:rsid w:val="00A87ECC"/>
    <w:rsid w:val="00A9056B"/>
    <w:rsid w:val="00A90636"/>
    <w:rsid w:val="00A90863"/>
    <w:rsid w:val="00A90936"/>
    <w:rsid w:val="00A9164D"/>
    <w:rsid w:val="00A922FC"/>
    <w:rsid w:val="00A9285A"/>
    <w:rsid w:val="00A92933"/>
    <w:rsid w:val="00A92D04"/>
    <w:rsid w:val="00A934F9"/>
    <w:rsid w:val="00A93521"/>
    <w:rsid w:val="00A948D6"/>
    <w:rsid w:val="00A9509C"/>
    <w:rsid w:val="00A95C00"/>
    <w:rsid w:val="00A9697A"/>
    <w:rsid w:val="00A96D95"/>
    <w:rsid w:val="00A974C8"/>
    <w:rsid w:val="00A97C1C"/>
    <w:rsid w:val="00AA0599"/>
    <w:rsid w:val="00AA1657"/>
    <w:rsid w:val="00AA21D9"/>
    <w:rsid w:val="00AA2414"/>
    <w:rsid w:val="00AA2DFC"/>
    <w:rsid w:val="00AA2E2D"/>
    <w:rsid w:val="00AA395C"/>
    <w:rsid w:val="00AA3B6F"/>
    <w:rsid w:val="00AA4693"/>
    <w:rsid w:val="00AA4C66"/>
    <w:rsid w:val="00AA4FFC"/>
    <w:rsid w:val="00AA5204"/>
    <w:rsid w:val="00AA53D0"/>
    <w:rsid w:val="00AA6BFF"/>
    <w:rsid w:val="00AA6D1D"/>
    <w:rsid w:val="00AA7798"/>
    <w:rsid w:val="00AA7AE0"/>
    <w:rsid w:val="00AA7F38"/>
    <w:rsid w:val="00AA7FDF"/>
    <w:rsid w:val="00AB0575"/>
    <w:rsid w:val="00AB05DF"/>
    <w:rsid w:val="00AB1586"/>
    <w:rsid w:val="00AB1635"/>
    <w:rsid w:val="00AB18CE"/>
    <w:rsid w:val="00AB2356"/>
    <w:rsid w:val="00AB2A8B"/>
    <w:rsid w:val="00AB4AB7"/>
    <w:rsid w:val="00AB4B62"/>
    <w:rsid w:val="00AB56E0"/>
    <w:rsid w:val="00AB5F75"/>
    <w:rsid w:val="00AB66D7"/>
    <w:rsid w:val="00AB6A17"/>
    <w:rsid w:val="00AB6A9F"/>
    <w:rsid w:val="00AB6E03"/>
    <w:rsid w:val="00AB6F40"/>
    <w:rsid w:val="00AB7AA9"/>
    <w:rsid w:val="00AB7C9C"/>
    <w:rsid w:val="00AB7EC6"/>
    <w:rsid w:val="00AC0FDC"/>
    <w:rsid w:val="00AC15BF"/>
    <w:rsid w:val="00AC1774"/>
    <w:rsid w:val="00AC1C5A"/>
    <w:rsid w:val="00AC2A8D"/>
    <w:rsid w:val="00AC40C5"/>
    <w:rsid w:val="00AC4D83"/>
    <w:rsid w:val="00AC5096"/>
    <w:rsid w:val="00AC59B1"/>
    <w:rsid w:val="00AC61E9"/>
    <w:rsid w:val="00AC726A"/>
    <w:rsid w:val="00AC7D4D"/>
    <w:rsid w:val="00AD0BFD"/>
    <w:rsid w:val="00AD13F0"/>
    <w:rsid w:val="00AD203F"/>
    <w:rsid w:val="00AD20D6"/>
    <w:rsid w:val="00AD419F"/>
    <w:rsid w:val="00AD436E"/>
    <w:rsid w:val="00AD5727"/>
    <w:rsid w:val="00AD6675"/>
    <w:rsid w:val="00AD7972"/>
    <w:rsid w:val="00AE108F"/>
    <w:rsid w:val="00AE11A2"/>
    <w:rsid w:val="00AE1DC6"/>
    <w:rsid w:val="00AE2518"/>
    <w:rsid w:val="00AE45F2"/>
    <w:rsid w:val="00AE4EBA"/>
    <w:rsid w:val="00AE69B7"/>
    <w:rsid w:val="00AE7C9D"/>
    <w:rsid w:val="00AE7D16"/>
    <w:rsid w:val="00AF0A5D"/>
    <w:rsid w:val="00AF0E97"/>
    <w:rsid w:val="00AF16C7"/>
    <w:rsid w:val="00AF1EF6"/>
    <w:rsid w:val="00AF2688"/>
    <w:rsid w:val="00AF28AA"/>
    <w:rsid w:val="00AF333D"/>
    <w:rsid w:val="00AF3393"/>
    <w:rsid w:val="00AF4449"/>
    <w:rsid w:val="00AF473F"/>
    <w:rsid w:val="00AF47D1"/>
    <w:rsid w:val="00AF4C5B"/>
    <w:rsid w:val="00AF4EFF"/>
    <w:rsid w:val="00AF4FF6"/>
    <w:rsid w:val="00AF562E"/>
    <w:rsid w:val="00AF5A49"/>
    <w:rsid w:val="00AF6180"/>
    <w:rsid w:val="00AF6225"/>
    <w:rsid w:val="00AF67AF"/>
    <w:rsid w:val="00AF70B7"/>
    <w:rsid w:val="00B002D3"/>
    <w:rsid w:val="00B00A9C"/>
    <w:rsid w:val="00B0150F"/>
    <w:rsid w:val="00B023AF"/>
    <w:rsid w:val="00B039FF"/>
    <w:rsid w:val="00B03EA4"/>
    <w:rsid w:val="00B0413E"/>
    <w:rsid w:val="00B052B3"/>
    <w:rsid w:val="00B0606E"/>
    <w:rsid w:val="00B074EF"/>
    <w:rsid w:val="00B076E4"/>
    <w:rsid w:val="00B07819"/>
    <w:rsid w:val="00B07CE2"/>
    <w:rsid w:val="00B07F02"/>
    <w:rsid w:val="00B11AB4"/>
    <w:rsid w:val="00B11F36"/>
    <w:rsid w:val="00B12CA8"/>
    <w:rsid w:val="00B12FEA"/>
    <w:rsid w:val="00B1374A"/>
    <w:rsid w:val="00B13940"/>
    <w:rsid w:val="00B13A90"/>
    <w:rsid w:val="00B13B93"/>
    <w:rsid w:val="00B13E1C"/>
    <w:rsid w:val="00B1411B"/>
    <w:rsid w:val="00B14392"/>
    <w:rsid w:val="00B14834"/>
    <w:rsid w:val="00B1500A"/>
    <w:rsid w:val="00B15930"/>
    <w:rsid w:val="00B15A1A"/>
    <w:rsid w:val="00B160F1"/>
    <w:rsid w:val="00B163C9"/>
    <w:rsid w:val="00B1661E"/>
    <w:rsid w:val="00B1791F"/>
    <w:rsid w:val="00B2157B"/>
    <w:rsid w:val="00B2239C"/>
    <w:rsid w:val="00B22646"/>
    <w:rsid w:val="00B22C87"/>
    <w:rsid w:val="00B23A5A"/>
    <w:rsid w:val="00B255BF"/>
    <w:rsid w:val="00B25AC7"/>
    <w:rsid w:val="00B25BB3"/>
    <w:rsid w:val="00B265C3"/>
    <w:rsid w:val="00B26CEA"/>
    <w:rsid w:val="00B2747A"/>
    <w:rsid w:val="00B27576"/>
    <w:rsid w:val="00B27AF9"/>
    <w:rsid w:val="00B3075C"/>
    <w:rsid w:val="00B30964"/>
    <w:rsid w:val="00B30C73"/>
    <w:rsid w:val="00B31086"/>
    <w:rsid w:val="00B326C2"/>
    <w:rsid w:val="00B32F51"/>
    <w:rsid w:val="00B336FD"/>
    <w:rsid w:val="00B346A8"/>
    <w:rsid w:val="00B349E6"/>
    <w:rsid w:val="00B35CDB"/>
    <w:rsid w:val="00B404D2"/>
    <w:rsid w:val="00B415EB"/>
    <w:rsid w:val="00B4240B"/>
    <w:rsid w:val="00B42ECB"/>
    <w:rsid w:val="00B432CD"/>
    <w:rsid w:val="00B43805"/>
    <w:rsid w:val="00B44213"/>
    <w:rsid w:val="00B44290"/>
    <w:rsid w:val="00B4469F"/>
    <w:rsid w:val="00B4557A"/>
    <w:rsid w:val="00B46215"/>
    <w:rsid w:val="00B47EE7"/>
    <w:rsid w:val="00B5007A"/>
    <w:rsid w:val="00B50600"/>
    <w:rsid w:val="00B51D00"/>
    <w:rsid w:val="00B531D8"/>
    <w:rsid w:val="00B539FA"/>
    <w:rsid w:val="00B53B01"/>
    <w:rsid w:val="00B53EDB"/>
    <w:rsid w:val="00B54A78"/>
    <w:rsid w:val="00B553AB"/>
    <w:rsid w:val="00B5574D"/>
    <w:rsid w:val="00B55BF3"/>
    <w:rsid w:val="00B55F64"/>
    <w:rsid w:val="00B56714"/>
    <w:rsid w:val="00B56AD8"/>
    <w:rsid w:val="00B56DEC"/>
    <w:rsid w:val="00B57C21"/>
    <w:rsid w:val="00B601E4"/>
    <w:rsid w:val="00B618A8"/>
    <w:rsid w:val="00B6207D"/>
    <w:rsid w:val="00B62A2C"/>
    <w:rsid w:val="00B62A63"/>
    <w:rsid w:val="00B62AE0"/>
    <w:rsid w:val="00B62BB2"/>
    <w:rsid w:val="00B62D69"/>
    <w:rsid w:val="00B649FB"/>
    <w:rsid w:val="00B6631C"/>
    <w:rsid w:val="00B6674E"/>
    <w:rsid w:val="00B66F99"/>
    <w:rsid w:val="00B671A1"/>
    <w:rsid w:val="00B71756"/>
    <w:rsid w:val="00B71D24"/>
    <w:rsid w:val="00B727CA"/>
    <w:rsid w:val="00B72E27"/>
    <w:rsid w:val="00B731A7"/>
    <w:rsid w:val="00B731AD"/>
    <w:rsid w:val="00B7342B"/>
    <w:rsid w:val="00B73D0A"/>
    <w:rsid w:val="00B73D90"/>
    <w:rsid w:val="00B746E3"/>
    <w:rsid w:val="00B7651E"/>
    <w:rsid w:val="00B76761"/>
    <w:rsid w:val="00B77A35"/>
    <w:rsid w:val="00B810DA"/>
    <w:rsid w:val="00B81210"/>
    <w:rsid w:val="00B81C0D"/>
    <w:rsid w:val="00B82ECF"/>
    <w:rsid w:val="00B83A72"/>
    <w:rsid w:val="00B8588E"/>
    <w:rsid w:val="00B8626D"/>
    <w:rsid w:val="00B86595"/>
    <w:rsid w:val="00B867BE"/>
    <w:rsid w:val="00B8684A"/>
    <w:rsid w:val="00B86AAA"/>
    <w:rsid w:val="00B8749E"/>
    <w:rsid w:val="00B9047E"/>
    <w:rsid w:val="00B907DB"/>
    <w:rsid w:val="00B9105E"/>
    <w:rsid w:val="00B91575"/>
    <w:rsid w:val="00B92112"/>
    <w:rsid w:val="00B923AE"/>
    <w:rsid w:val="00B92F69"/>
    <w:rsid w:val="00B92F7C"/>
    <w:rsid w:val="00B93252"/>
    <w:rsid w:val="00B93751"/>
    <w:rsid w:val="00B94050"/>
    <w:rsid w:val="00B94488"/>
    <w:rsid w:val="00B954D8"/>
    <w:rsid w:val="00B956F2"/>
    <w:rsid w:val="00BA13DB"/>
    <w:rsid w:val="00BA161A"/>
    <w:rsid w:val="00BA2921"/>
    <w:rsid w:val="00BA462A"/>
    <w:rsid w:val="00BA5D76"/>
    <w:rsid w:val="00BA5E61"/>
    <w:rsid w:val="00BA6D4B"/>
    <w:rsid w:val="00BB0798"/>
    <w:rsid w:val="00BB0BCB"/>
    <w:rsid w:val="00BB0BDE"/>
    <w:rsid w:val="00BB1EB3"/>
    <w:rsid w:val="00BB249B"/>
    <w:rsid w:val="00BB2620"/>
    <w:rsid w:val="00BB29C7"/>
    <w:rsid w:val="00BB37D9"/>
    <w:rsid w:val="00BB380F"/>
    <w:rsid w:val="00BB3834"/>
    <w:rsid w:val="00BB38DD"/>
    <w:rsid w:val="00BB39DD"/>
    <w:rsid w:val="00BB527D"/>
    <w:rsid w:val="00BB569C"/>
    <w:rsid w:val="00BB68FE"/>
    <w:rsid w:val="00BB6E66"/>
    <w:rsid w:val="00BB7244"/>
    <w:rsid w:val="00BC047F"/>
    <w:rsid w:val="00BC0FE7"/>
    <w:rsid w:val="00BC1501"/>
    <w:rsid w:val="00BC15A4"/>
    <w:rsid w:val="00BC1664"/>
    <w:rsid w:val="00BC1819"/>
    <w:rsid w:val="00BC1E6A"/>
    <w:rsid w:val="00BC20F5"/>
    <w:rsid w:val="00BC3879"/>
    <w:rsid w:val="00BC3F37"/>
    <w:rsid w:val="00BC45AA"/>
    <w:rsid w:val="00BC46AE"/>
    <w:rsid w:val="00BC4AB6"/>
    <w:rsid w:val="00BC5691"/>
    <w:rsid w:val="00BC57EB"/>
    <w:rsid w:val="00BC6A34"/>
    <w:rsid w:val="00BC6B5F"/>
    <w:rsid w:val="00BD1BD3"/>
    <w:rsid w:val="00BD20BB"/>
    <w:rsid w:val="00BD45F0"/>
    <w:rsid w:val="00BD55F2"/>
    <w:rsid w:val="00BD5D78"/>
    <w:rsid w:val="00BD601C"/>
    <w:rsid w:val="00BD6652"/>
    <w:rsid w:val="00BD6FF7"/>
    <w:rsid w:val="00BD78AE"/>
    <w:rsid w:val="00BD795D"/>
    <w:rsid w:val="00BD79C8"/>
    <w:rsid w:val="00BE01E5"/>
    <w:rsid w:val="00BE0BEF"/>
    <w:rsid w:val="00BE0DA7"/>
    <w:rsid w:val="00BE3806"/>
    <w:rsid w:val="00BE558A"/>
    <w:rsid w:val="00BE64B8"/>
    <w:rsid w:val="00BE6524"/>
    <w:rsid w:val="00BE6C26"/>
    <w:rsid w:val="00BE7031"/>
    <w:rsid w:val="00BE797F"/>
    <w:rsid w:val="00BF0233"/>
    <w:rsid w:val="00BF0FEC"/>
    <w:rsid w:val="00BF1752"/>
    <w:rsid w:val="00BF2137"/>
    <w:rsid w:val="00BF2E23"/>
    <w:rsid w:val="00BF31DD"/>
    <w:rsid w:val="00BF3DF9"/>
    <w:rsid w:val="00BF5388"/>
    <w:rsid w:val="00BF53D8"/>
    <w:rsid w:val="00BF567E"/>
    <w:rsid w:val="00BF579F"/>
    <w:rsid w:val="00BF5B10"/>
    <w:rsid w:val="00BF5E94"/>
    <w:rsid w:val="00BF670F"/>
    <w:rsid w:val="00BF72BD"/>
    <w:rsid w:val="00C0149F"/>
    <w:rsid w:val="00C01D3B"/>
    <w:rsid w:val="00C01DDA"/>
    <w:rsid w:val="00C03C0A"/>
    <w:rsid w:val="00C03CE8"/>
    <w:rsid w:val="00C04A92"/>
    <w:rsid w:val="00C04CFA"/>
    <w:rsid w:val="00C050B3"/>
    <w:rsid w:val="00C05AE0"/>
    <w:rsid w:val="00C076B0"/>
    <w:rsid w:val="00C07A3F"/>
    <w:rsid w:val="00C102C3"/>
    <w:rsid w:val="00C1073E"/>
    <w:rsid w:val="00C10AA2"/>
    <w:rsid w:val="00C1257D"/>
    <w:rsid w:val="00C149CF"/>
    <w:rsid w:val="00C15B16"/>
    <w:rsid w:val="00C15CE4"/>
    <w:rsid w:val="00C163E8"/>
    <w:rsid w:val="00C16703"/>
    <w:rsid w:val="00C16993"/>
    <w:rsid w:val="00C1766B"/>
    <w:rsid w:val="00C17A70"/>
    <w:rsid w:val="00C17E41"/>
    <w:rsid w:val="00C204DB"/>
    <w:rsid w:val="00C2224A"/>
    <w:rsid w:val="00C22919"/>
    <w:rsid w:val="00C22DBF"/>
    <w:rsid w:val="00C2436F"/>
    <w:rsid w:val="00C24391"/>
    <w:rsid w:val="00C24B43"/>
    <w:rsid w:val="00C256FC"/>
    <w:rsid w:val="00C25969"/>
    <w:rsid w:val="00C262E5"/>
    <w:rsid w:val="00C2729A"/>
    <w:rsid w:val="00C30537"/>
    <w:rsid w:val="00C320A4"/>
    <w:rsid w:val="00C32C16"/>
    <w:rsid w:val="00C32FD0"/>
    <w:rsid w:val="00C35F26"/>
    <w:rsid w:val="00C36D24"/>
    <w:rsid w:val="00C4052C"/>
    <w:rsid w:val="00C41333"/>
    <w:rsid w:val="00C44168"/>
    <w:rsid w:val="00C4456F"/>
    <w:rsid w:val="00C44C73"/>
    <w:rsid w:val="00C45414"/>
    <w:rsid w:val="00C45B49"/>
    <w:rsid w:val="00C468A9"/>
    <w:rsid w:val="00C46F3E"/>
    <w:rsid w:val="00C4702D"/>
    <w:rsid w:val="00C470E9"/>
    <w:rsid w:val="00C47426"/>
    <w:rsid w:val="00C47D2B"/>
    <w:rsid w:val="00C5016D"/>
    <w:rsid w:val="00C50372"/>
    <w:rsid w:val="00C5083B"/>
    <w:rsid w:val="00C5281A"/>
    <w:rsid w:val="00C529AD"/>
    <w:rsid w:val="00C53507"/>
    <w:rsid w:val="00C53A2A"/>
    <w:rsid w:val="00C544C3"/>
    <w:rsid w:val="00C545F8"/>
    <w:rsid w:val="00C54F0D"/>
    <w:rsid w:val="00C56ABA"/>
    <w:rsid w:val="00C60014"/>
    <w:rsid w:val="00C60175"/>
    <w:rsid w:val="00C604D4"/>
    <w:rsid w:val="00C6072C"/>
    <w:rsid w:val="00C60752"/>
    <w:rsid w:val="00C60BF5"/>
    <w:rsid w:val="00C625BB"/>
    <w:rsid w:val="00C627F6"/>
    <w:rsid w:val="00C63B02"/>
    <w:rsid w:val="00C6456E"/>
    <w:rsid w:val="00C64A16"/>
    <w:rsid w:val="00C64A1F"/>
    <w:rsid w:val="00C651FE"/>
    <w:rsid w:val="00C67AE3"/>
    <w:rsid w:val="00C70334"/>
    <w:rsid w:val="00C70C0F"/>
    <w:rsid w:val="00C727D8"/>
    <w:rsid w:val="00C728C1"/>
    <w:rsid w:val="00C729A0"/>
    <w:rsid w:val="00C7528C"/>
    <w:rsid w:val="00C75733"/>
    <w:rsid w:val="00C7654E"/>
    <w:rsid w:val="00C76994"/>
    <w:rsid w:val="00C77425"/>
    <w:rsid w:val="00C7778B"/>
    <w:rsid w:val="00C80813"/>
    <w:rsid w:val="00C8091D"/>
    <w:rsid w:val="00C80E97"/>
    <w:rsid w:val="00C81591"/>
    <w:rsid w:val="00C82239"/>
    <w:rsid w:val="00C82595"/>
    <w:rsid w:val="00C828C2"/>
    <w:rsid w:val="00C82CF9"/>
    <w:rsid w:val="00C82E0F"/>
    <w:rsid w:val="00C84B3C"/>
    <w:rsid w:val="00C855DC"/>
    <w:rsid w:val="00C85640"/>
    <w:rsid w:val="00C85FF9"/>
    <w:rsid w:val="00C86CFE"/>
    <w:rsid w:val="00C86FC1"/>
    <w:rsid w:val="00C87FCB"/>
    <w:rsid w:val="00C90585"/>
    <w:rsid w:val="00C909E4"/>
    <w:rsid w:val="00C90E34"/>
    <w:rsid w:val="00C90F5B"/>
    <w:rsid w:val="00C90F8A"/>
    <w:rsid w:val="00C91563"/>
    <w:rsid w:val="00C91748"/>
    <w:rsid w:val="00C92066"/>
    <w:rsid w:val="00C920FF"/>
    <w:rsid w:val="00C92594"/>
    <w:rsid w:val="00C93A7C"/>
    <w:rsid w:val="00C94E29"/>
    <w:rsid w:val="00C954C4"/>
    <w:rsid w:val="00C95D9B"/>
    <w:rsid w:val="00C95DA0"/>
    <w:rsid w:val="00C960A2"/>
    <w:rsid w:val="00C963BF"/>
    <w:rsid w:val="00C965EB"/>
    <w:rsid w:val="00C9660F"/>
    <w:rsid w:val="00C9710E"/>
    <w:rsid w:val="00CA0803"/>
    <w:rsid w:val="00CA11CB"/>
    <w:rsid w:val="00CA1719"/>
    <w:rsid w:val="00CA19F3"/>
    <w:rsid w:val="00CA21A7"/>
    <w:rsid w:val="00CA310F"/>
    <w:rsid w:val="00CA3758"/>
    <w:rsid w:val="00CA3D68"/>
    <w:rsid w:val="00CA4B3F"/>
    <w:rsid w:val="00CA504D"/>
    <w:rsid w:val="00CA5061"/>
    <w:rsid w:val="00CA5AE8"/>
    <w:rsid w:val="00CA61C4"/>
    <w:rsid w:val="00CA6909"/>
    <w:rsid w:val="00CA72A6"/>
    <w:rsid w:val="00CA7601"/>
    <w:rsid w:val="00CA780B"/>
    <w:rsid w:val="00CA7FBF"/>
    <w:rsid w:val="00CA7FF7"/>
    <w:rsid w:val="00CB024F"/>
    <w:rsid w:val="00CB062A"/>
    <w:rsid w:val="00CB09B3"/>
    <w:rsid w:val="00CB0CA5"/>
    <w:rsid w:val="00CB2B96"/>
    <w:rsid w:val="00CB3AD8"/>
    <w:rsid w:val="00CB3BAC"/>
    <w:rsid w:val="00CB5025"/>
    <w:rsid w:val="00CB66FF"/>
    <w:rsid w:val="00CB7470"/>
    <w:rsid w:val="00CB78BA"/>
    <w:rsid w:val="00CC0053"/>
    <w:rsid w:val="00CC03E2"/>
    <w:rsid w:val="00CC14A9"/>
    <w:rsid w:val="00CC25CD"/>
    <w:rsid w:val="00CC2813"/>
    <w:rsid w:val="00CC318E"/>
    <w:rsid w:val="00CC333A"/>
    <w:rsid w:val="00CC7523"/>
    <w:rsid w:val="00CD00B7"/>
    <w:rsid w:val="00CD03FF"/>
    <w:rsid w:val="00CD158E"/>
    <w:rsid w:val="00CD1D1F"/>
    <w:rsid w:val="00CD2492"/>
    <w:rsid w:val="00CD29A5"/>
    <w:rsid w:val="00CD355B"/>
    <w:rsid w:val="00CD5F52"/>
    <w:rsid w:val="00CD60F1"/>
    <w:rsid w:val="00CD714D"/>
    <w:rsid w:val="00CD7486"/>
    <w:rsid w:val="00CD75E3"/>
    <w:rsid w:val="00CE0304"/>
    <w:rsid w:val="00CE0418"/>
    <w:rsid w:val="00CE0A97"/>
    <w:rsid w:val="00CE0D66"/>
    <w:rsid w:val="00CE0E9A"/>
    <w:rsid w:val="00CE12A9"/>
    <w:rsid w:val="00CE2446"/>
    <w:rsid w:val="00CE4346"/>
    <w:rsid w:val="00CE54EB"/>
    <w:rsid w:val="00CF0BA9"/>
    <w:rsid w:val="00CF0C0A"/>
    <w:rsid w:val="00CF0D2C"/>
    <w:rsid w:val="00CF1CBA"/>
    <w:rsid w:val="00CF2881"/>
    <w:rsid w:val="00CF446C"/>
    <w:rsid w:val="00CF4EFE"/>
    <w:rsid w:val="00CF585D"/>
    <w:rsid w:val="00CF6220"/>
    <w:rsid w:val="00CF73BB"/>
    <w:rsid w:val="00D002F3"/>
    <w:rsid w:val="00D00FAB"/>
    <w:rsid w:val="00D011E0"/>
    <w:rsid w:val="00D01CAB"/>
    <w:rsid w:val="00D024FF"/>
    <w:rsid w:val="00D02671"/>
    <w:rsid w:val="00D02A0C"/>
    <w:rsid w:val="00D02B8C"/>
    <w:rsid w:val="00D02EC6"/>
    <w:rsid w:val="00D032F2"/>
    <w:rsid w:val="00D0353E"/>
    <w:rsid w:val="00D038C3"/>
    <w:rsid w:val="00D04EDC"/>
    <w:rsid w:val="00D05FD0"/>
    <w:rsid w:val="00D06580"/>
    <w:rsid w:val="00D069BD"/>
    <w:rsid w:val="00D07A32"/>
    <w:rsid w:val="00D1075C"/>
    <w:rsid w:val="00D10ABA"/>
    <w:rsid w:val="00D10B92"/>
    <w:rsid w:val="00D13983"/>
    <w:rsid w:val="00D14C1C"/>
    <w:rsid w:val="00D1578F"/>
    <w:rsid w:val="00D161B5"/>
    <w:rsid w:val="00D16EB0"/>
    <w:rsid w:val="00D17025"/>
    <w:rsid w:val="00D179B7"/>
    <w:rsid w:val="00D20746"/>
    <w:rsid w:val="00D21263"/>
    <w:rsid w:val="00D23C51"/>
    <w:rsid w:val="00D252F1"/>
    <w:rsid w:val="00D2645C"/>
    <w:rsid w:val="00D27195"/>
    <w:rsid w:val="00D271CE"/>
    <w:rsid w:val="00D3033A"/>
    <w:rsid w:val="00D30E03"/>
    <w:rsid w:val="00D31CB3"/>
    <w:rsid w:val="00D321E9"/>
    <w:rsid w:val="00D3321D"/>
    <w:rsid w:val="00D33D19"/>
    <w:rsid w:val="00D34668"/>
    <w:rsid w:val="00D347BB"/>
    <w:rsid w:val="00D34B0F"/>
    <w:rsid w:val="00D353A0"/>
    <w:rsid w:val="00D37091"/>
    <w:rsid w:val="00D37441"/>
    <w:rsid w:val="00D40908"/>
    <w:rsid w:val="00D40FBF"/>
    <w:rsid w:val="00D420A6"/>
    <w:rsid w:val="00D42683"/>
    <w:rsid w:val="00D42B8C"/>
    <w:rsid w:val="00D42FDB"/>
    <w:rsid w:val="00D43A15"/>
    <w:rsid w:val="00D441BA"/>
    <w:rsid w:val="00D44242"/>
    <w:rsid w:val="00D443AA"/>
    <w:rsid w:val="00D445DA"/>
    <w:rsid w:val="00D45B48"/>
    <w:rsid w:val="00D47282"/>
    <w:rsid w:val="00D4742D"/>
    <w:rsid w:val="00D47E8C"/>
    <w:rsid w:val="00D510AC"/>
    <w:rsid w:val="00D51D1D"/>
    <w:rsid w:val="00D52763"/>
    <w:rsid w:val="00D52BDC"/>
    <w:rsid w:val="00D534DF"/>
    <w:rsid w:val="00D5426D"/>
    <w:rsid w:val="00D544FB"/>
    <w:rsid w:val="00D5577E"/>
    <w:rsid w:val="00D5581E"/>
    <w:rsid w:val="00D55A36"/>
    <w:rsid w:val="00D5643F"/>
    <w:rsid w:val="00D6128F"/>
    <w:rsid w:val="00D61737"/>
    <w:rsid w:val="00D625E8"/>
    <w:rsid w:val="00D62C72"/>
    <w:rsid w:val="00D63045"/>
    <w:rsid w:val="00D6394C"/>
    <w:rsid w:val="00D65F57"/>
    <w:rsid w:val="00D6602A"/>
    <w:rsid w:val="00D70B57"/>
    <w:rsid w:val="00D70FD4"/>
    <w:rsid w:val="00D71ECC"/>
    <w:rsid w:val="00D721D9"/>
    <w:rsid w:val="00D72312"/>
    <w:rsid w:val="00D72904"/>
    <w:rsid w:val="00D72EE2"/>
    <w:rsid w:val="00D73AD5"/>
    <w:rsid w:val="00D74128"/>
    <w:rsid w:val="00D7447A"/>
    <w:rsid w:val="00D74BFD"/>
    <w:rsid w:val="00D7509B"/>
    <w:rsid w:val="00D7572D"/>
    <w:rsid w:val="00D76164"/>
    <w:rsid w:val="00D76591"/>
    <w:rsid w:val="00D776FA"/>
    <w:rsid w:val="00D779E5"/>
    <w:rsid w:val="00D81560"/>
    <w:rsid w:val="00D818D2"/>
    <w:rsid w:val="00D81E71"/>
    <w:rsid w:val="00D82BAB"/>
    <w:rsid w:val="00D82D43"/>
    <w:rsid w:val="00D83058"/>
    <w:rsid w:val="00D83795"/>
    <w:rsid w:val="00D83F8C"/>
    <w:rsid w:val="00D85659"/>
    <w:rsid w:val="00D85C3F"/>
    <w:rsid w:val="00D86F94"/>
    <w:rsid w:val="00D90AFE"/>
    <w:rsid w:val="00D91FC9"/>
    <w:rsid w:val="00D92626"/>
    <w:rsid w:val="00D93967"/>
    <w:rsid w:val="00D94631"/>
    <w:rsid w:val="00D947B9"/>
    <w:rsid w:val="00D964BF"/>
    <w:rsid w:val="00D96802"/>
    <w:rsid w:val="00D9689C"/>
    <w:rsid w:val="00D9692E"/>
    <w:rsid w:val="00D96935"/>
    <w:rsid w:val="00D97177"/>
    <w:rsid w:val="00D97724"/>
    <w:rsid w:val="00DA04D1"/>
    <w:rsid w:val="00DA12FA"/>
    <w:rsid w:val="00DA18EE"/>
    <w:rsid w:val="00DA1AA0"/>
    <w:rsid w:val="00DA2A63"/>
    <w:rsid w:val="00DA2FB0"/>
    <w:rsid w:val="00DA36D7"/>
    <w:rsid w:val="00DA3B2B"/>
    <w:rsid w:val="00DA5805"/>
    <w:rsid w:val="00DA5860"/>
    <w:rsid w:val="00DA6207"/>
    <w:rsid w:val="00DB091B"/>
    <w:rsid w:val="00DB1082"/>
    <w:rsid w:val="00DB191E"/>
    <w:rsid w:val="00DB1FFB"/>
    <w:rsid w:val="00DB2654"/>
    <w:rsid w:val="00DB2E31"/>
    <w:rsid w:val="00DB3900"/>
    <w:rsid w:val="00DB3BAC"/>
    <w:rsid w:val="00DB62D4"/>
    <w:rsid w:val="00DB6681"/>
    <w:rsid w:val="00DB66A6"/>
    <w:rsid w:val="00DB67E0"/>
    <w:rsid w:val="00DB6953"/>
    <w:rsid w:val="00DB6BD9"/>
    <w:rsid w:val="00DB7396"/>
    <w:rsid w:val="00DC0E5F"/>
    <w:rsid w:val="00DC20F6"/>
    <w:rsid w:val="00DC2E15"/>
    <w:rsid w:val="00DC3C26"/>
    <w:rsid w:val="00DC49A9"/>
    <w:rsid w:val="00DC4B36"/>
    <w:rsid w:val="00DC4D61"/>
    <w:rsid w:val="00DC4EF7"/>
    <w:rsid w:val="00DC51E8"/>
    <w:rsid w:val="00DC5B48"/>
    <w:rsid w:val="00DC6313"/>
    <w:rsid w:val="00DC65FB"/>
    <w:rsid w:val="00DD0213"/>
    <w:rsid w:val="00DD052F"/>
    <w:rsid w:val="00DD0A92"/>
    <w:rsid w:val="00DD0E55"/>
    <w:rsid w:val="00DD0EC3"/>
    <w:rsid w:val="00DD1339"/>
    <w:rsid w:val="00DD18C1"/>
    <w:rsid w:val="00DD1C0C"/>
    <w:rsid w:val="00DD1C8C"/>
    <w:rsid w:val="00DD2118"/>
    <w:rsid w:val="00DD244D"/>
    <w:rsid w:val="00DD26B9"/>
    <w:rsid w:val="00DD31A0"/>
    <w:rsid w:val="00DD39A8"/>
    <w:rsid w:val="00DD3A23"/>
    <w:rsid w:val="00DD502E"/>
    <w:rsid w:val="00DD5CAA"/>
    <w:rsid w:val="00DD5F31"/>
    <w:rsid w:val="00DD640D"/>
    <w:rsid w:val="00DD692C"/>
    <w:rsid w:val="00DD6941"/>
    <w:rsid w:val="00DD737C"/>
    <w:rsid w:val="00DD7ABD"/>
    <w:rsid w:val="00DE0457"/>
    <w:rsid w:val="00DE108C"/>
    <w:rsid w:val="00DE2DD3"/>
    <w:rsid w:val="00DE39F6"/>
    <w:rsid w:val="00DE4E77"/>
    <w:rsid w:val="00DE54FA"/>
    <w:rsid w:val="00DE660A"/>
    <w:rsid w:val="00DE6C58"/>
    <w:rsid w:val="00DE76FC"/>
    <w:rsid w:val="00DE792D"/>
    <w:rsid w:val="00DE7EB0"/>
    <w:rsid w:val="00DF11A8"/>
    <w:rsid w:val="00DF1A02"/>
    <w:rsid w:val="00DF1DC4"/>
    <w:rsid w:val="00DF3B1C"/>
    <w:rsid w:val="00DF4008"/>
    <w:rsid w:val="00DF4504"/>
    <w:rsid w:val="00DF49C3"/>
    <w:rsid w:val="00DF53ED"/>
    <w:rsid w:val="00DF5A1F"/>
    <w:rsid w:val="00DF6DB7"/>
    <w:rsid w:val="00DF76AD"/>
    <w:rsid w:val="00E000AD"/>
    <w:rsid w:val="00E0030B"/>
    <w:rsid w:val="00E00C33"/>
    <w:rsid w:val="00E02630"/>
    <w:rsid w:val="00E026DB"/>
    <w:rsid w:val="00E047D2"/>
    <w:rsid w:val="00E048D0"/>
    <w:rsid w:val="00E04F59"/>
    <w:rsid w:val="00E05179"/>
    <w:rsid w:val="00E06D6B"/>
    <w:rsid w:val="00E076CD"/>
    <w:rsid w:val="00E0793F"/>
    <w:rsid w:val="00E0797F"/>
    <w:rsid w:val="00E079E6"/>
    <w:rsid w:val="00E07B31"/>
    <w:rsid w:val="00E07BBE"/>
    <w:rsid w:val="00E105C5"/>
    <w:rsid w:val="00E113EC"/>
    <w:rsid w:val="00E12A93"/>
    <w:rsid w:val="00E12BF3"/>
    <w:rsid w:val="00E13FC5"/>
    <w:rsid w:val="00E1473A"/>
    <w:rsid w:val="00E148E0"/>
    <w:rsid w:val="00E15184"/>
    <w:rsid w:val="00E15D65"/>
    <w:rsid w:val="00E1765F"/>
    <w:rsid w:val="00E214F6"/>
    <w:rsid w:val="00E21BB5"/>
    <w:rsid w:val="00E21C5F"/>
    <w:rsid w:val="00E230DA"/>
    <w:rsid w:val="00E243A0"/>
    <w:rsid w:val="00E24AC5"/>
    <w:rsid w:val="00E24C81"/>
    <w:rsid w:val="00E24F8F"/>
    <w:rsid w:val="00E25A8A"/>
    <w:rsid w:val="00E25E94"/>
    <w:rsid w:val="00E263BC"/>
    <w:rsid w:val="00E2646A"/>
    <w:rsid w:val="00E27164"/>
    <w:rsid w:val="00E274BF"/>
    <w:rsid w:val="00E27939"/>
    <w:rsid w:val="00E32309"/>
    <w:rsid w:val="00E3276A"/>
    <w:rsid w:val="00E3289C"/>
    <w:rsid w:val="00E33A8B"/>
    <w:rsid w:val="00E34F60"/>
    <w:rsid w:val="00E35318"/>
    <w:rsid w:val="00E36D26"/>
    <w:rsid w:val="00E37E6B"/>
    <w:rsid w:val="00E40EF6"/>
    <w:rsid w:val="00E41DF7"/>
    <w:rsid w:val="00E426FF"/>
    <w:rsid w:val="00E42944"/>
    <w:rsid w:val="00E45A90"/>
    <w:rsid w:val="00E46C9C"/>
    <w:rsid w:val="00E47252"/>
    <w:rsid w:val="00E47FEA"/>
    <w:rsid w:val="00E50D7C"/>
    <w:rsid w:val="00E50FC0"/>
    <w:rsid w:val="00E51297"/>
    <w:rsid w:val="00E53CE6"/>
    <w:rsid w:val="00E5410F"/>
    <w:rsid w:val="00E54EED"/>
    <w:rsid w:val="00E55B9D"/>
    <w:rsid w:val="00E56050"/>
    <w:rsid w:val="00E56852"/>
    <w:rsid w:val="00E5699E"/>
    <w:rsid w:val="00E56CBA"/>
    <w:rsid w:val="00E57E66"/>
    <w:rsid w:val="00E60B9B"/>
    <w:rsid w:val="00E611C9"/>
    <w:rsid w:val="00E61C0B"/>
    <w:rsid w:val="00E61D86"/>
    <w:rsid w:val="00E61E4D"/>
    <w:rsid w:val="00E627EE"/>
    <w:rsid w:val="00E62B7B"/>
    <w:rsid w:val="00E62D41"/>
    <w:rsid w:val="00E63781"/>
    <w:rsid w:val="00E648F0"/>
    <w:rsid w:val="00E65401"/>
    <w:rsid w:val="00E65596"/>
    <w:rsid w:val="00E6569B"/>
    <w:rsid w:val="00E657CD"/>
    <w:rsid w:val="00E65DBB"/>
    <w:rsid w:val="00E65DD9"/>
    <w:rsid w:val="00E665B4"/>
    <w:rsid w:val="00E669E7"/>
    <w:rsid w:val="00E71403"/>
    <w:rsid w:val="00E72697"/>
    <w:rsid w:val="00E7393A"/>
    <w:rsid w:val="00E73F62"/>
    <w:rsid w:val="00E7495D"/>
    <w:rsid w:val="00E74D02"/>
    <w:rsid w:val="00E8095F"/>
    <w:rsid w:val="00E80B52"/>
    <w:rsid w:val="00E80BED"/>
    <w:rsid w:val="00E811BB"/>
    <w:rsid w:val="00E829B0"/>
    <w:rsid w:val="00E82E7D"/>
    <w:rsid w:val="00E82F4C"/>
    <w:rsid w:val="00E83065"/>
    <w:rsid w:val="00E84276"/>
    <w:rsid w:val="00E84344"/>
    <w:rsid w:val="00E8588C"/>
    <w:rsid w:val="00E86275"/>
    <w:rsid w:val="00E86FC4"/>
    <w:rsid w:val="00E921DC"/>
    <w:rsid w:val="00E92889"/>
    <w:rsid w:val="00E92B07"/>
    <w:rsid w:val="00E9377A"/>
    <w:rsid w:val="00E94219"/>
    <w:rsid w:val="00E948F5"/>
    <w:rsid w:val="00E94AA4"/>
    <w:rsid w:val="00E9521E"/>
    <w:rsid w:val="00E954BF"/>
    <w:rsid w:val="00E95DD7"/>
    <w:rsid w:val="00E95F14"/>
    <w:rsid w:val="00E9765C"/>
    <w:rsid w:val="00EA0724"/>
    <w:rsid w:val="00EA07DF"/>
    <w:rsid w:val="00EA1A94"/>
    <w:rsid w:val="00EA2876"/>
    <w:rsid w:val="00EA2AAE"/>
    <w:rsid w:val="00EA30AC"/>
    <w:rsid w:val="00EA333B"/>
    <w:rsid w:val="00EA601F"/>
    <w:rsid w:val="00EB0852"/>
    <w:rsid w:val="00EB0AF3"/>
    <w:rsid w:val="00EB1494"/>
    <w:rsid w:val="00EB289E"/>
    <w:rsid w:val="00EB2B90"/>
    <w:rsid w:val="00EB34B2"/>
    <w:rsid w:val="00EB498C"/>
    <w:rsid w:val="00EB4F40"/>
    <w:rsid w:val="00EB5A47"/>
    <w:rsid w:val="00EB5B7D"/>
    <w:rsid w:val="00EC006F"/>
    <w:rsid w:val="00EC01E8"/>
    <w:rsid w:val="00EC0626"/>
    <w:rsid w:val="00EC1F13"/>
    <w:rsid w:val="00EC27B0"/>
    <w:rsid w:val="00EC37F9"/>
    <w:rsid w:val="00EC3808"/>
    <w:rsid w:val="00EC3859"/>
    <w:rsid w:val="00EC38F0"/>
    <w:rsid w:val="00EC512C"/>
    <w:rsid w:val="00EC58CE"/>
    <w:rsid w:val="00EC5A5C"/>
    <w:rsid w:val="00EC5CB4"/>
    <w:rsid w:val="00EC639B"/>
    <w:rsid w:val="00EC6724"/>
    <w:rsid w:val="00EC68D4"/>
    <w:rsid w:val="00EC6B24"/>
    <w:rsid w:val="00EC6EA3"/>
    <w:rsid w:val="00ED07FF"/>
    <w:rsid w:val="00ED0E3A"/>
    <w:rsid w:val="00ED405D"/>
    <w:rsid w:val="00ED4D9C"/>
    <w:rsid w:val="00ED5358"/>
    <w:rsid w:val="00ED53E0"/>
    <w:rsid w:val="00ED5B2D"/>
    <w:rsid w:val="00ED5B39"/>
    <w:rsid w:val="00ED629E"/>
    <w:rsid w:val="00ED6BB8"/>
    <w:rsid w:val="00ED7B22"/>
    <w:rsid w:val="00EE0919"/>
    <w:rsid w:val="00EE107D"/>
    <w:rsid w:val="00EE31D4"/>
    <w:rsid w:val="00EE4229"/>
    <w:rsid w:val="00EE5862"/>
    <w:rsid w:val="00EE6668"/>
    <w:rsid w:val="00EE6CC9"/>
    <w:rsid w:val="00EE7133"/>
    <w:rsid w:val="00EE79D8"/>
    <w:rsid w:val="00EE7D13"/>
    <w:rsid w:val="00EF020C"/>
    <w:rsid w:val="00EF0E6B"/>
    <w:rsid w:val="00EF0E7C"/>
    <w:rsid w:val="00EF12D4"/>
    <w:rsid w:val="00EF1B22"/>
    <w:rsid w:val="00EF1DBA"/>
    <w:rsid w:val="00EF212A"/>
    <w:rsid w:val="00EF2379"/>
    <w:rsid w:val="00EF2614"/>
    <w:rsid w:val="00EF2A48"/>
    <w:rsid w:val="00EF3939"/>
    <w:rsid w:val="00EF4FFE"/>
    <w:rsid w:val="00EF5838"/>
    <w:rsid w:val="00EF6789"/>
    <w:rsid w:val="00EF6F67"/>
    <w:rsid w:val="00EF7544"/>
    <w:rsid w:val="00EF7B1D"/>
    <w:rsid w:val="00F0010D"/>
    <w:rsid w:val="00F01419"/>
    <w:rsid w:val="00F0141F"/>
    <w:rsid w:val="00F01904"/>
    <w:rsid w:val="00F02E30"/>
    <w:rsid w:val="00F045B0"/>
    <w:rsid w:val="00F0468B"/>
    <w:rsid w:val="00F05200"/>
    <w:rsid w:val="00F07030"/>
    <w:rsid w:val="00F10AB3"/>
    <w:rsid w:val="00F110D4"/>
    <w:rsid w:val="00F12FCD"/>
    <w:rsid w:val="00F1356A"/>
    <w:rsid w:val="00F13891"/>
    <w:rsid w:val="00F146BF"/>
    <w:rsid w:val="00F152BB"/>
    <w:rsid w:val="00F15EE9"/>
    <w:rsid w:val="00F1675C"/>
    <w:rsid w:val="00F1780D"/>
    <w:rsid w:val="00F20BA6"/>
    <w:rsid w:val="00F20E7E"/>
    <w:rsid w:val="00F21965"/>
    <w:rsid w:val="00F22F18"/>
    <w:rsid w:val="00F235F0"/>
    <w:rsid w:val="00F24944"/>
    <w:rsid w:val="00F249A2"/>
    <w:rsid w:val="00F251CE"/>
    <w:rsid w:val="00F26066"/>
    <w:rsid w:val="00F2641F"/>
    <w:rsid w:val="00F268A8"/>
    <w:rsid w:val="00F26927"/>
    <w:rsid w:val="00F26D53"/>
    <w:rsid w:val="00F300F4"/>
    <w:rsid w:val="00F301C5"/>
    <w:rsid w:val="00F31AD0"/>
    <w:rsid w:val="00F322C6"/>
    <w:rsid w:val="00F3278E"/>
    <w:rsid w:val="00F32FD8"/>
    <w:rsid w:val="00F339EE"/>
    <w:rsid w:val="00F33D5F"/>
    <w:rsid w:val="00F34ADD"/>
    <w:rsid w:val="00F35588"/>
    <w:rsid w:val="00F356F8"/>
    <w:rsid w:val="00F429E8"/>
    <w:rsid w:val="00F42C81"/>
    <w:rsid w:val="00F42EB1"/>
    <w:rsid w:val="00F43556"/>
    <w:rsid w:val="00F43BFD"/>
    <w:rsid w:val="00F43D9E"/>
    <w:rsid w:val="00F43FD9"/>
    <w:rsid w:val="00F4529C"/>
    <w:rsid w:val="00F4559C"/>
    <w:rsid w:val="00F45A8B"/>
    <w:rsid w:val="00F46136"/>
    <w:rsid w:val="00F463A8"/>
    <w:rsid w:val="00F468A0"/>
    <w:rsid w:val="00F469EE"/>
    <w:rsid w:val="00F46B59"/>
    <w:rsid w:val="00F47B90"/>
    <w:rsid w:val="00F47C18"/>
    <w:rsid w:val="00F47FA9"/>
    <w:rsid w:val="00F51E26"/>
    <w:rsid w:val="00F521DF"/>
    <w:rsid w:val="00F52E83"/>
    <w:rsid w:val="00F536B9"/>
    <w:rsid w:val="00F54A08"/>
    <w:rsid w:val="00F555CD"/>
    <w:rsid w:val="00F57294"/>
    <w:rsid w:val="00F572B1"/>
    <w:rsid w:val="00F600EF"/>
    <w:rsid w:val="00F6022D"/>
    <w:rsid w:val="00F60A14"/>
    <w:rsid w:val="00F610D3"/>
    <w:rsid w:val="00F613E6"/>
    <w:rsid w:val="00F647A0"/>
    <w:rsid w:val="00F65353"/>
    <w:rsid w:val="00F657D3"/>
    <w:rsid w:val="00F6651D"/>
    <w:rsid w:val="00F66AFD"/>
    <w:rsid w:val="00F66E3B"/>
    <w:rsid w:val="00F6714F"/>
    <w:rsid w:val="00F67241"/>
    <w:rsid w:val="00F70F18"/>
    <w:rsid w:val="00F71225"/>
    <w:rsid w:val="00F71EAF"/>
    <w:rsid w:val="00F725D6"/>
    <w:rsid w:val="00F7309F"/>
    <w:rsid w:val="00F73469"/>
    <w:rsid w:val="00F73526"/>
    <w:rsid w:val="00F740C9"/>
    <w:rsid w:val="00F749F2"/>
    <w:rsid w:val="00F75324"/>
    <w:rsid w:val="00F75643"/>
    <w:rsid w:val="00F75A07"/>
    <w:rsid w:val="00F75B37"/>
    <w:rsid w:val="00F769CC"/>
    <w:rsid w:val="00F76FA2"/>
    <w:rsid w:val="00F77AB7"/>
    <w:rsid w:val="00F80930"/>
    <w:rsid w:val="00F821D8"/>
    <w:rsid w:val="00F8425E"/>
    <w:rsid w:val="00F84D59"/>
    <w:rsid w:val="00F854DA"/>
    <w:rsid w:val="00F85A39"/>
    <w:rsid w:val="00F86D84"/>
    <w:rsid w:val="00F878CD"/>
    <w:rsid w:val="00F90665"/>
    <w:rsid w:val="00F91837"/>
    <w:rsid w:val="00F923E8"/>
    <w:rsid w:val="00F928A9"/>
    <w:rsid w:val="00F9315A"/>
    <w:rsid w:val="00F93787"/>
    <w:rsid w:val="00F943DD"/>
    <w:rsid w:val="00F94CFF"/>
    <w:rsid w:val="00F951A1"/>
    <w:rsid w:val="00F9590A"/>
    <w:rsid w:val="00F95FDC"/>
    <w:rsid w:val="00F961E9"/>
    <w:rsid w:val="00F96A45"/>
    <w:rsid w:val="00F976F9"/>
    <w:rsid w:val="00FA0D43"/>
    <w:rsid w:val="00FA0D9D"/>
    <w:rsid w:val="00FA13F7"/>
    <w:rsid w:val="00FA179C"/>
    <w:rsid w:val="00FA1E04"/>
    <w:rsid w:val="00FA1E48"/>
    <w:rsid w:val="00FA3781"/>
    <w:rsid w:val="00FA3B10"/>
    <w:rsid w:val="00FA484D"/>
    <w:rsid w:val="00FA58C0"/>
    <w:rsid w:val="00FB0369"/>
    <w:rsid w:val="00FB135B"/>
    <w:rsid w:val="00FB26A5"/>
    <w:rsid w:val="00FB3D79"/>
    <w:rsid w:val="00FB52AB"/>
    <w:rsid w:val="00FB55F9"/>
    <w:rsid w:val="00FB607B"/>
    <w:rsid w:val="00FB626A"/>
    <w:rsid w:val="00FB6E29"/>
    <w:rsid w:val="00FB6E4E"/>
    <w:rsid w:val="00FB756B"/>
    <w:rsid w:val="00FC02D9"/>
    <w:rsid w:val="00FC048A"/>
    <w:rsid w:val="00FC05C7"/>
    <w:rsid w:val="00FC0B66"/>
    <w:rsid w:val="00FC0C55"/>
    <w:rsid w:val="00FC11F1"/>
    <w:rsid w:val="00FC1220"/>
    <w:rsid w:val="00FC1563"/>
    <w:rsid w:val="00FC1675"/>
    <w:rsid w:val="00FC1957"/>
    <w:rsid w:val="00FC1C24"/>
    <w:rsid w:val="00FC2116"/>
    <w:rsid w:val="00FC25D2"/>
    <w:rsid w:val="00FC2700"/>
    <w:rsid w:val="00FC282C"/>
    <w:rsid w:val="00FC2B69"/>
    <w:rsid w:val="00FC31A7"/>
    <w:rsid w:val="00FC3548"/>
    <w:rsid w:val="00FC3C6D"/>
    <w:rsid w:val="00FC3F3A"/>
    <w:rsid w:val="00FC44B2"/>
    <w:rsid w:val="00FC59DF"/>
    <w:rsid w:val="00FC5C59"/>
    <w:rsid w:val="00FC61FC"/>
    <w:rsid w:val="00FC636E"/>
    <w:rsid w:val="00FC6489"/>
    <w:rsid w:val="00FC679F"/>
    <w:rsid w:val="00FC780D"/>
    <w:rsid w:val="00FC7835"/>
    <w:rsid w:val="00FC7836"/>
    <w:rsid w:val="00FD0398"/>
    <w:rsid w:val="00FD0BC1"/>
    <w:rsid w:val="00FD0E5B"/>
    <w:rsid w:val="00FD14EA"/>
    <w:rsid w:val="00FD1D20"/>
    <w:rsid w:val="00FD2B40"/>
    <w:rsid w:val="00FD31F9"/>
    <w:rsid w:val="00FD4832"/>
    <w:rsid w:val="00FD4D54"/>
    <w:rsid w:val="00FD4EA2"/>
    <w:rsid w:val="00FD5133"/>
    <w:rsid w:val="00FD5187"/>
    <w:rsid w:val="00FD5A5A"/>
    <w:rsid w:val="00FD5C46"/>
    <w:rsid w:val="00FD5E33"/>
    <w:rsid w:val="00FD7092"/>
    <w:rsid w:val="00FD7136"/>
    <w:rsid w:val="00FD78C6"/>
    <w:rsid w:val="00FE0A51"/>
    <w:rsid w:val="00FE3DED"/>
    <w:rsid w:val="00FE400F"/>
    <w:rsid w:val="00FE4078"/>
    <w:rsid w:val="00FE4468"/>
    <w:rsid w:val="00FE45BB"/>
    <w:rsid w:val="00FE4BF0"/>
    <w:rsid w:val="00FE4DD0"/>
    <w:rsid w:val="00FE5278"/>
    <w:rsid w:val="00FE58A3"/>
    <w:rsid w:val="00FE6991"/>
    <w:rsid w:val="00FF1077"/>
    <w:rsid w:val="00FF1131"/>
    <w:rsid w:val="00FF12E0"/>
    <w:rsid w:val="00FF1BB6"/>
    <w:rsid w:val="00FF2D4C"/>
    <w:rsid w:val="00FF3312"/>
    <w:rsid w:val="00FF4687"/>
    <w:rsid w:val="00FF61B9"/>
    <w:rsid w:val="00FF620C"/>
    <w:rsid w:val="00FF6F20"/>
    <w:rsid w:val="00FF7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C5E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E4"/>
    <w:pPr>
      <w:tabs>
        <w:tab w:val="left" w:pos="851"/>
        <w:tab w:val="right" w:pos="9356"/>
      </w:tabs>
      <w:spacing w:before="60" w:after="60" w:line="360" w:lineRule="atLeast"/>
      <w:jc w:val="both"/>
    </w:pPr>
    <w:rPr>
      <w:sz w:val="22"/>
    </w:rPr>
  </w:style>
  <w:style w:type="paragraph" w:styleId="Heading1">
    <w:name w:val="heading 1"/>
    <w:basedOn w:val="Normal"/>
    <w:next w:val="Normal"/>
    <w:link w:val="Heading1Char"/>
    <w:uiPriority w:val="9"/>
    <w:qFormat/>
    <w:rsid w:val="00FD51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552B8"/>
    <w:pPr>
      <w:tabs>
        <w:tab w:val="clear" w:pos="851"/>
        <w:tab w:val="clear" w:pos="9356"/>
      </w:tabs>
      <w:spacing w:before="100" w:beforeAutospacing="1" w:after="100" w:afterAutospacing="1" w:line="240" w:lineRule="auto"/>
      <w:jc w:val="left"/>
      <w:outlineLvl w:val="1"/>
    </w:pPr>
    <w:rPr>
      <w:sz w:val="38"/>
      <w:szCs w:val="38"/>
    </w:rPr>
  </w:style>
  <w:style w:type="paragraph" w:styleId="Heading3">
    <w:name w:val="heading 3"/>
    <w:basedOn w:val="Normal"/>
    <w:link w:val="Heading3Char"/>
    <w:uiPriority w:val="9"/>
    <w:qFormat/>
    <w:rsid w:val="006552B8"/>
    <w:pPr>
      <w:tabs>
        <w:tab w:val="clear" w:pos="851"/>
        <w:tab w:val="clear" w:pos="9356"/>
      </w:tabs>
      <w:spacing w:before="0" w:after="0" w:line="240" w:lineRule="auto"/>
      <w:jc w:val="left"/>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CharCharChar">
    <w:name w:val="Char Char Char"/>
    <w:basedOn w:val="Normal"/>
    <w:pPr>
      <w:spacing w:after="160" w:line="240" w:lineRule="exact"/>
    </w:pPr>
    <w:rPr>
      <w:rFonts w:ascii="Tahoma" w:hAnsi="Tahoma"/>
      <w:sz w:val="20"/>
      <w:lang w:val="en-US" w:eastAsia="en-US"/>
    </w:rPr>
  </w:style>
  <w:style w:type="paragraph" w:customStyle="1" w:styleId="norm">
    <w:name w:val="norm"/>
    <w:basedOn w:val="Normal"/>
    <w:link w:val="normChar"/>
  </w:style>
  <w:style w:type="paragraph" w:customStyle="1" w:styleId="zfirstlines">
    <w:name w:val="zfirstlines"/>
    <w:basedOn w:val="norm"/>
    <w:pPr>
      <w:spacing w:before="30" w:after="30" w:line="280" w:lineRule="atLeast"/>
    </w:pPr>
    <w:rPr>
      <w:smallCaps/>
      <w:sz w:val="20"/>
    </w:rPr>
  </w:style>
  <w:style w:type="character" w:styleId="Hyperlink">
    <w:name w:val="Hyperlink"/>
    <w:rPr>
      <w:rFonts w:ascii="Times New Roman" w:hAnsi="Times New Roman"/>
      <w:color w:val="0000FF"/>
      <w:u w:val="single"/>
    </w:rPr>
  </w:style>
  <w:style w:type="paragraph" w:customStyle="1" w:styleId="address">
    <w:name w:val="address"/>
    <w:basedOn w:val="norm"/>
    <w:pPr>
      <w:spacing w:before="0" w:after="0" w:line="300" w:lineRule="atLeast"/>
    </w:pPr>
  </w:style>
  <w:style w:type="table" w:styleId="TableGrid">
    <w:name w:val="Table Grid"/>
    <w:basedOn w:val="TableNormal"/>
    <w:pPr>
      <w:tabs>
        <w:tab w:val="left" w:pos="851"/>
        <w:tab w:val="right" w:pos="9356"/>
      </w:tabs>
      <w:spacing w:before="60" w:after="60"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tabs>
        <w:tab w:val="clear" w:pos="851"/>
        <w:tab w:val="clear" w:pos="9356"/>
      </w:tabs>
      <w:spacing w:before="0" w:after="0" w:line="240" w:lineRule="auto"/>
      <w:jc w:val="left"/>
    </w:pPr>
  </w:style>
  <w:style w:type="character" w:customStyle="1" w:styleId="normChar">
    <w:name w:val="norm Char"/>
    <w:link w:val="norm"/>
    <w:rPr>
      <w:sz w:val="22"/>
      <w:lang w:val="en-GB" w:eastAsia="en-GB" w:bidi="ar-SA"/>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semiHidden/>
    <w:qFormat/>
    <w:rPr>
      <w:vertAlign w:val="superscript"/>
    </w:rPr>
  </w:style>
  <w:style w:type="character" w:styleId="FollowedHyperlink">
    <w:name w:val="FollowedHyperlink"/>
    <w:rsid w:val="00EF7B1D"/>
    <w:rPr>
      <w:color w:val="800080"/>
      <w:u w:val="single"/>
    </w:rPr>
  </w:style>
  <w:style w:type="paragraph" w:customStyle="1" w:styleId="removemargin">
    <w:name w:val="removemargin"/>
    <w:basedOn w:val="Normal"/>
    <w:rsid w:val="002C739F"/>
    <w:pPr>
      <w:tabs>
        <w:tab w:val="clear" w:pos="851"/>
        <w:tab w:val="clear" w:pos="9356"/>
      </w:tabs>
      <w:spacing w:before="100" w:beforeAutospacing="1" w:after="100" w:afterAutospacing="1" w:line="240" w:lineRule="auto"/>
      <w:jc w:val="left"/>
    </w:pPr>
    <w:rPr>
      <w:sz w:val="24"/>
      <w:szCs w:val="24"/>
    </w:rPr>
  </w:style>
  <w:style w:type="paragraph" w:styleId="NormalWeb">
    <w:name w:val="Normal (Web)"/>
    <w:basedOn w:val="Normal"/>
    <w:uiPriority w:val="99"/>
    <w:rsid w:val="007D555A"/>
    <w:pPr>
      <w:tabs>
        <w:tab w:val="clear" w:pos="851"/>
        <w:tab w:val="clear" w:pos="9356"/>
      </w:tabs>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114723"/>
    <w:pPr>
      <w:tabs>
        <w:tab w:val="clear" w:pos="851"/>
        <w:tab w:val="clear" w:pos="9356"/>
      </w:tabs>
      <w:spacing w:before="0" w:after="0" w:line="240" w:lineRule="auto"/>
      <w:ind w:left="720"/>
      <w:jc w:val="left"/>
    </w:pPr>
    <w:rPr>
      <w:rFonts w:eastAsia="Calibri"/>
      <w:sz w:val="24"/>
      <w:szCs w:val="24"/>
    </w:rPr>
  </w:style>
  <w:style w:type="character" w:customStyle="1" w:styleId="BodyText2Char">
    <w:name w:val="Body Text 2 Char"/>
    <w:link w:val="BodyText2"/>
    <w:rsid w:val="00DE0457"/>
    <w:rPr>
      <w:sz w:val="22"/>
    </w:rPr>
  </w:style>
  <w:style w:type="paragraph" w:customStyle="1" w:styleId="Default">
    <w:name w:val="Default"/>
    <w:rsid w:val="0050312F"/>
    <w:pPr>
      <w:autoSpaceDE w:val="0"/>
      <w:autoSpaceDN w:val="0"/>
      <w:adjustRightInd w:val="0"/>
    </w:pPr>
    <w:rPr>
      <w:color w:val="000000"/>
      <w:sz w:val="24"/>
      <w:szCs w:val="24"/>
    </w:rPr>
  </w:style>
  <w:style w:type="character" w:styleId="CommentReference">
    <w:name w:val="annotation reference"/>
    <w:uiPriority w:val="99"/>
    <w:semiHidden/>
    <w:unhideWhenUsed/>
    <w:rsid w:val="00A4729C"/>
    <w:rPr>
      <w:sz w:val="16"/>
      <w:szCs w:val="16"/>
    </w:rPr>
  </w:style>
  <w:style w:type="paragraph" w:styleId="CommentText">
    <w:name w:val="annotation text"/>
    <w:basedOn w:val="Normal"/>
    <w:link w:val="CommentTextChar"/>
    <w:uiPriority w:val="99"/>
    <w:unhideWhenUsed/>
    <w:rsid w:val="00A4729C"/>
    <w:rPr>
      <w:sz w:val="20"/>
    </w:rPr>
  </w:style>
  <w:style w:type="character" w:customStyle="1" w:styleId="CommentTextChar">
    <w:name w:val="Comment Text Char"/>
    <w:basedOn w:val="DefaultParagraphFont"/>
    <w:link w:val="CommentText"/>
    <w:uiPriority w:val="99"/>
    <w:rsid w:val="00A4729C"/>
  </w:style>
  <w:style w:type="paragraph" w:styleId="CommentSubject">
    <w:name w:val="annotation subject"/>
    <w:basedOn w:val="CommentText"/>
    <w:next w:val="CommentText"/>
    <w:link w:val="CommentSubjectChar"/>
    <w:uiPriority w:val="99"/>
    <w:semiHidden/>
    <w:unhideWhenUsed/>
    <w:rsid w:val="00A4729C"/>
    <w:rPr>
      <w:b/>
      <w:bCs/>
    </w:rPr>
  </w:style>
  <w:style w:type="character" w:customStyle="1" w:styleId="CommentSubjectChar">
    <w:name w:val="Comment Subject Char"/>
    <w:link w:val="CommentSubject"/>
    <w:uiPriority w:val="99"/>
    <w:semiHidden/>
    <w:rsid w:val="00A4729C"/>
    <w:rPr>
      <w:b/>
      <w:bCs/>
    </w:rPr>
  </w:style>
  <w:style w:type="character" w:styleId="Strong">
    <w:name w:val="Strong"/>
    <w:uiPriority w:val="22"/>
    <w:qFormat/>
    <w:rsid w:val="008D7D38"/>
    <w:rPr>
      <w:b/>
      <w:bCs/>
    </w:rPr>
  </w:style>
  <w:style w:type="paragraph" w:customStyle="1" w:styleId="CM1">
    <w:name w:val="CM1"/>
    <w:basedOn w:val="Default"/>
    <w:next w:val="Default"/>
    <w:uiPriority w:val="99"/>
    <w:rsid w:val="00A5235D"/>
    <w:rPr>
      <w:rFonts w:ascii="EUAlbertina" w:hAnsi="EUAlbertina"/>
      <w:color w:val="auto"/>
    </w:rPr>
  </w:style>
  <w:style w:type="paragraph" w:customStyle="1" w:styleId="CM3">
    <w:name w:val="CM3"/>
    <w:basedOn w:val="Default"/>
    <w:next w:val="Default"/>
    <w:uiPriority w:val="99"/>
    <w:rsid w:val="00A5235D"/>
    <w:rPr>
      <w:rFonts w:ascii="EUAlbertina" w:hAnsi="EUAlbertina"/>
      <w:color w:val="auto"/>
    </w:rPr>
  </w:style>
  <w:style w:type="paragraph" w:customStyle="1" w:styleId="CM4">
    <w:name w:val="CM4"/>
    <w:basedOn w:val="Default"/>
    <w:next w:val="Default"/>
    <w:uiPriority w:val="99"/>
    <w:rsid w:val="00A5235D"/>
    <w:rPr>
      <w:rFonts w:ascii="EUAlbertina" w:hAnsi="EUAlbertina"/>
      <w:color w:val="auto"/>
    </w:rPr>
  </w:style>
  <w:style w:type="character" w:customStyle="1" w:styleId="Heading2Char">
    <w:name w:val="Heading 2 Char"/>
    <w:link w:val="Heading2"/>
    <w:uiPriority w:val="9"/>
    <w:rsid w:val="006552B8"/>
    <w:rPr>
      <w:sz w:val="38"/>
      <w:szCs w:val="38"/>
    </w:rPr>
  </w:style>
  <w:style w:type="character" w:customStyle="1" w:styleId="Heading3Char">
    <w:name w:val="Heading 3 Char"/>
    <w:link w:val="Heading3"/>
    <w:uiPriority w:val="9"/>
    <w:rsid w:val="006552B8"/>
    <w:rPr>
      <w:sz w:val="24"/>
      <w:szCs w:val="24"/>
    </w:rPr>
  </w:style>
  <w:style w:type="character" w:customStyle="1" w:styleId="bodytextsmaller1">
    <w:name w:val="bodytextsmaller1"/>
    <w:rsid w:val="00676E97"/>
    <w:rPr>
      <w:rFonts w:ascii="Arial" w:hAnsi="Arial" w:cs="Arial" w:hint="default"/>
      <w:color w:val="000000"/>
      <w:sz w:val="20"/>
      <w:szCs w:val="20"/>
    </w:rPr>
  </w:style>
  <w:style w:type="table" w:customStyle="1" w:styleId="TableGrid1">
    <w:name w:val="Table Grid1"/>
    <w:basedOn w:val="TableNormal"/>
    <w:next w:val="TableGrid"/>
    <w:uiPriority w:val="59"/>
    <w:rsid w:val="00AC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409B4"/>
    <w:pPr>
      <w:tabs>
        <w:tab w:val="clear" w:pos="851"/>
        <w:tab w:val="clear" w:pos="9356"/>
      </w:tabs>
      <w:spacing w:before="0" w:after="0" w:line="240" w:lineRule="auto"/>
      <w:jc w:val="left"/>
    </w:pPr>
    <w:rPr>
      <w:rFonts w:ascii="Consolas" w:eastAsia="Calibri" w:hAnsi="Consolas"/>
      <w:sz w:val="21"/>
      <w:szCs w:val="21"/>
      <w:lang w:eastAsia="en-US"/>
    </w:rPr>
  </w:style>
  <w:style w:type="character" w:customStyle="1" w:styleId="PlainTextChar">
    <w:name w:val="Plain Text Char"/>
    <w:link w:val="PlainText"/>
    <w:uiPriority w:val="99"/>
    <w:rsid w:val="003409B4"/>
    <w:rPr>
      <w:rFonts w:ascii="Consolas" w:eastAsia="Calibri" w:hAnsi="Consolas"/>
      <w:sz w:val="21"/>
      <w:szCs w:val="21"/>
      <w:lang w:eastAsia="en-US"/>
    </w:rPr>
  </w:style>
  <w:style w:type="paragraph" w:customStyle="1" w:styleId="CharChar">
    <w:name w:val="Char Char"/>
    <w:basedOn w:val="Normal"/>
    <w:rsid w:val="007C1484"/>
    <w:pPr>
      <w:tabs>
        <w:tab w:val="clear" w:pos="851"/>
        <w:tab w:val="clear" w:pos="9356"/>
      </w:tabs>
      <w:spacing w:before="0" w:after="160" w:line="240" w:lineRule="exact"/>
      <w:jc w:val="left"/>
    </w:pPr>
    <w:rPr>
      <w:rFonts w:ascii="Verdana" w:hAnsi="Verdana"/>
      <w:sz w:val="20"/>
      <w:lang w:val="en-US" w:eastAsia="en-US"/>
    </w:rPr>
  </w:style>
  <w:style w:type="paragraph" w:styleId="Revision">
    <w:name w:val="Revision"/>
    <w:hidden/>
    <w:uiPriority w:val="99"/>
    <w:semiHidden/>
    <w:rsid w:val="00283DB5"/>
    <w:rPr>
      <w:sz w:val="22"/>
    </w:rPr>
  </w:style>
  <w:style w:type="character" w:customStyle="1" w:styleId="FontStyle17">
    <w:name w:val="Font Style17"/>
    <w:uiPriority w:val="99"/>
    <w:rsid w:val="00FC2116"/>
    <w:rPr>
      <w:rFonts w:ascii="Times New Roman" w:hAnsi="Times New Roman" w:cs="Times New Roman" w:hint="default"/>
      <w:color w:val="000000"/>
      <w:sz w:val="22"/>
      <w:szCs w:val="22"/>
    </w:rPr>
  </w:style>
  <w:style w:type="character" w:customStyle="1" w:styleId="xdb">
    <w:name w:val="_xdb"/>
    <w:basedOn w:val="DefaultParagraphFont"/>
    <w:rsid w:val="00035490"/>
  </w:style>
  <w:style w:type="character" w:customStyle="1" w:styleId="xbe">
    <w:name w:val="_xbe"/>
    <w:basedOn w:val="DefaultParagraphFont"/>
    <w:rsid w:val="00035490"/>
  </w:style>
  <w:style w:type="character" w:customStyle="1" w:styleId="FooterChar">
    <w:name w:val="Footer Char"/>
    <w:basedOn w:val="DefaultParagraphFont"/>
    <w:link w:val="Footer"/>
    <w:uiPriority w:val="99"/>
    <w:rsid w:val="008471D5"/>
    <w:rPr>
      <w:sz w:val="22"/>
    </w:rPr>
  </w:style>
  <w:style w:type="character" w:styleId="UnresolvedMention">
    <w:name w:val="Unresolved Mention"/>
    <w:basedOn w:val="DefaultParagraphFont"/>
    <w:uiPriority w:val="99"/>
    <w:semiHidden/>
    <w:unhideWhenUsed/>
    <w:rsid w:val="00EA07DF"/>
    <w:rPr>
      <w:color w:val="605E5C"/>
      <w:shd w:val="clear" w:color="auto" w:fill="E1DFDD"/>
    </w:rPr>
  </w:style>
  <w:style w:type="character" w:customStyle="1" w:styleId="Heading1Char">
    <w:name w:val="Heading 1 Char"/>
    <w:basedOn w:val="DefaultParagraphFont"/>
    <w:link w:val="Heading1"/>
    <w:uiPriority w:val="9"/>
    <w:rsid w:val="00FD513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226">
      <w:bodyDiv w:val="1"/>
      <w:marLeft w:val="0"/>
      <w:marRight w:val="0"/>
      <w:marTop w:val="0"/>
      <w:marBottom w:val="0"/>
      <w:divBdr>
        <w:top w:val="none" w:sz="0" w:space="0" w:color="auto"/>
        <w:left w:val="none" w:sz="0" w:space="0" w:color="auto"/>
        <w:bottom w:val="none" w:sz="0" w:space="0" w:color="auto"/>
        <w:right w:val="none" w:sz="0" w:space="0" w:color="auto"/>
      </w:divBdr>
    </w:div>
    <w:div w:id="17633093">
      <w:bodyDiv w:val="1"/>
      <w:marLeft w:val="0"/>
      <w:marRight w:val="0"/>
      <w:marTop w:val="0"/>
      <w:marBottom w:val="0"/>
      <w:divBdr>
        <w:top w:val="none" w:sz="0" w:space="0" w:color="auto"/>
        <w:left w:val="none" w:sz="0" w:space="0" w:color="auto"/>
        <w:bottom w:val="none" w:sz="0" w:space="0" w:color="auto"/>
        <w:right w:val="none" w:sz="0" w:space="0" w:color="auto"/>
      </w:divBdr>
    </w:div>
    <w:div w:id="61028836">
      <w:bodyDiv w:val="1"/>
      <w:marLeft w:val="0"/>
      <w:marRight w:val="0"/>
      <w:marTop w:val="0"/>
      <w:marBottom w:val="0"/>
      <w:divBdr>
        <w:top w:val="none" w:sz="0" w:space="0" w:color="auto"/>
        <w:left w:val="none" w:sz="0" w:space="0" w:color="auto"/>
        <w:bottom w:val="none" w:sz="0" w:space="0" w:color="auto"/>
        <w:right w:val="none" w:sz="0" w:space="0" w:color="auto"/>
      </w:divBdr>
    </w:div>
    <w:div w:id="71509573">
      <w:bodyDiv w:val="1"/>
      <w:marLeft w:val="0"/>
      <w:marRight w:val="0"/>
      <w:marTop w:val="0"/>
      <w:marBottom w:val="0"/>
      <w:divBdr>
        <w:top w:val="none" w:sz="0" w:space="0" w:color="auto"/>
        <w:left w:val="none" w:sz="0" w:space="0" w:color="auto"/>
        <w:bottom w:val="none" w:sz="0" w:space="0" w:color="auto"/>
        <w:right w:val="none" w:sz="0" w:space="0" w:color="auto"/>
      </w:divBdr>
    </w:div>
    <w:div w:id="109786765">
      <w:bodyDiv w:val="1"/>
      <w:marLeft w:val="0"/>
      <w:marRight w:val="0"/>
      <w:marTop w:val="0"/>
      <w:marBottom w:val="0"/>
      <w:divBdr>
        <w:top w:val="none" w:sz="0" w:space="0" w:color="auto"/>
        <w:left w:val="none" w:sz="0" w:space="0" w:color="auto"/>
        <w:bottom w:val="none" w:sz="0" w:space="0" w:color="auto"/>
        <w:right w:val="none" w:sz="0" w:space="0" w:color="auto"/>
      </w:divBdr>
    </w:div>
    <w:div w:id="116065287">
      <w:bodyDiv w:val="1"/>
      <w:marLeft w:val="0"/>
      <w:marRight w:val="0"/>
      <w:marTop w:val="0"/>
      <w:marBottom w:val="0"/>
      <w:divBdr>
        <w:top w:val="none" w:sz="0" w:space="0" w:color="auto"/>
        <w:left w:val="none" w:sz="0" w:space="0" w:color="auto"/>
        <w:bottom w:val="none" w:sz="0" w:space="0" w:color="auto"/>
        <w:right w:val="none" w:sz="0" w:space="0" w:color="auto"/>
      </w:divBdr>
    </w:div>
    <w:div w:id="142891745">
      <w:bodyDiv w:val="1"/>
      <w:marLeft w:val="0"/>
      <w:marRight w:val="0"/>
      <w:marTop w:val="0"/>
      <w:marBottom w:val="0"/>
      <w:divBdr>
        <w:top w:val="none" w:sz="0" w:space="0" w:color="auto"/>
        <w:left w:val="none" w:sz="0" w:space="0" w:color="auto"/>
        <w:bottom w:val="none" w:sz="0" w:space="0" w:color="auto"/>
        <w:right w:val="none" w:sz="0" w:space="0" w:color="auto"/>
      </w:divBdr>
    </w:div>
    <w:div w:id="167672595">
      <w:bodyDiv w:val="1"/>
      <w:marLeft w:val="0"/>
      <w:marRight w:val="0"/>
      <w:marTop w:val="0"/>
      <w:marBottom w:val="0"/>
      <w:divBdr>
        <w:top w:val="none" w:sz="0" w:space="0" w:color="auto"/>
        <w:left w:val="none" w:sz="0" w:space="0" w:color="auto"/>
        <w:bottom w:val="none" w:sz="0" w:space="0" w:color="auto"/>
        <w:right w:val="none" w:sz="0" w:space="0" w:color="auto"/>
      </w:divBdr>
    </w:div>
    <w:div w:id="196286023">
      <w:bodyDiv w:val="1"/>
      <w:marLeft w:val="0"/>
      <w:marRight w:val="0"/>
      <w:marTop w:val="0"/>
      <w:marBottom w:val="0"/>
      <w:divBdr>
        <w:top w:val="none" w:sz="0" w:space="0" w:color="auto"/>
        <w:left w:val="none" w:sz="0" w:space="0" w:color="auto"/>
        <w:bottom w:val="none" w:sz="0" w:space="0" w:color="auto"/>
        <w:right w:val="none" w:sz="0" w:space="0" w:color="auto"/>
      </w:divBdr>
    </w:div>
    <w:div w:id="203258095">
      <w:bodyDiv w:val="1"/>
      <w:marLeft w:val="0"/>
      <w:marRight w:val="0"/>
      <w:marTop w:val="0"/>
      <w:marBottom w:val="0"/>
      <w:divBdr>
        <w:top w:val="none" w:sz="0" w:space="0" w:color="auto"/>
        <w:left w:val="none" w:sz="0" w:space="0" w:color="auto"/>
        <w:bottom w:val="none" w:sz="0" w:space="0" w:color="auto"/>
        <w:right w:val="none" w:sz="0" w:space="0" w:color="auto"/>
      </w:divBdr>
    </w:div>
    <w:div w:id="204946490">
      <w:bodyDiv w:val="1"/>
      <w:marLeft w:val="0"/>
      <w:marRight w:val="0"/>
      <w:marTop w:val="0"/>
      <w:marBottom w:val="0"/>
      <w:divBdr>
        <w:top w:val="none" w:sz="0" w:space="0" w:color="auto"/>
        <w:left w:val="none" w:sz="0" w:space="0" w:color="auto"/>
        <w:bottom w:val="none" w:sz="0" w:space="0" w:color="auto"/>
        <w:right w:val="none" w:sz="0" w:space="0" w:color="auto"/>
      </w:divBdr>
    </w:div>
    <w:div w:id="264769159">
      <w:bodyDiv w:val="1"/>
      <w:marLeft w:val="0"/>
      <w:marRight w:val="0"/>
      <w:marTop w:val="0"/>
      <w:marBottom w:val="0"/>
      <w:divBdr>
        <w:top w:val="none" w:sz="0" w:space="0" w:color="auto"/>
        <w:left w:val="none" w:sz="0" w:space="0" w:color="auto"/>
        <w:bottom w:val="none" w:sz="0" w:space="0" w:color="auto"/>
        <w:right w:val="none" w:sz="0" w:space="0" w:color="auto"/>
      </w:divBdr>
    </w:div>
    <w:div w:id="270207628">
      <w:bodyDiv w:val="1"/>
      <w:marLeft w:val="0"/>
      <w:marRight w:val="0"/>
      <w:marTop w:val="0"/>
      <w:marBottom w:val="0"/>
      <w:divBdr>
        <w:top w:val="none" w:sz="0" w:space="0" w:color="auto"/>
        <w:left w:val="none" w:sz="0" w:space="0" w:color="auto"/>
        <w:bottom w:val="none" w:sz="0" w:space="0" w:color="auto"/>
        <w:right w:val="none" w:sz="0" w:space="0" w:color="auto"/>
      </w:divBdr>
    </w:div>
    <w:div w:id="290401154">
      <w:bodyDiv w:val="1"/>
      <w:marLeft w:val="0"/>
      <w:marRight w:val="0"/>
      <w:marTop w:val="0"/>
      <w:marBottom w:val="0"/>
      <w:divBdr>
        <w:top w:val="none" w:sz="0" w:space="0" w:color="auto"/>
        <w:left w:val="none" w:sz="0" w:space="0" w:color="auto"/>
        <w:bottom w:val="none" w:sz="0" w:space="0" w:color="auto"/>
        <w:right w:val="none" w:sz="0" w:space="0" w:color="auto"/>
      </w:divBdr>
    </w:div>
    <w:div w:id="291520270">
      <w:bodyDiv w:val="1"/>
      <w:marLeft w:val="0"/>
      <w:marRight w:val="0"/>
      <w:marTop w:val="0"/>
      <w:marBottom w:val="0"/>
      <w:divBdr>
        <w:top w:val="none" w:sz="0" w:space="0" w:color="auto"/>
        <w:left w:val="none" w:sz="0" w:space="0" w:color="auto"/>
        <w:bottom w:val="none" w:sz="0" w:space="0" w:color="auto"/>
        <w:right w:val="none" w:sz="0" w:space="0" w:color="auto"/>
      </w:divBdr>
      <w:divsChild>
        <w:div w:id="19927827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96226406">
      <w:bodyDiv w:val="1"/>
      <w:marLeft w:val="0"/>
      <w:marRight w:val="0"/>
      <w:marTop w:val="0"/>
      <w:marBottom w:val="0"/>
      <w:divBdr>
        <w:top w:val="none" w:sz="0" w:space="0" w:color="auto"/>
        <w:left w:val="none" w:sz="0" w:space="0" w:color="auto"/>
        <w:bottom w:val="none" w:sz="0" w:space="0" w:color="auto"/>
        <w:right w:val="none" w:sz="0" w:space="0" w:color="auto"/>
      </w:divBdr>
      <w:divsChild>
        <w:div w:id="15736146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08478548">
      <w:bodyDiv w:val="1"/>
      <w:marLeft w:val="0"/>
      <w:marRight w:val="0"/>
      <w:marTop w:val="0"/>
      <w:marBottom w:val="0"/>
      <w:divBdr>
        <w:top w:val="none" w:sz="0" w:space="0" w:color="auto"/>
        <w:left w:val="none" w:sz="0" w:space="0" w:color="auto"/>
        <w:bottom w:val="none" w:sz="0" w:space="0" w:color="auto"/>
        <w:right w:val="none" w:sz="0" w:space="0" w:color="auto"/>
      </w:divBdr>
    </w:div>
    <w:div w:id="343677506">
      <w:bodyDiv w:val="1"/>
      <w:marLeft w:val="0"/>
      <w:marRight w:val="0"/>
      <w:marTop w:val="0"/>
      <w:marBottom w:val="0"/>
      <w:divBdr>
        <w:top w:val="none" w:sz="0" w:space="0" w:color="auto"/>
        <w:left w:val="none" w:sz="0" w:space="0" w:color="auto"/>
        <w:bottom w:val="none" w:sz="0" w:space="0" w:color="auto"/>
        <w:right w:val="none" w:sz="0" w:space="0" w:color="auto"/>
      </w:divBdr>
    </w:div>
    <w:div w:id="350030888">
      <w:bodyDiv w:val="1"/>
      <w:marLeft w:val="0"/>
      <w:marRight w:val="0"/>
      <w:marTop w:val="0"/>
      <w:marBottom w:val="0"/>
      <w:divBdr>
        <w:top w:val="none" w:sz="0" w:space="0" w:color="auto"/>
        <w:left w:val="none" w:sz="0" w:space="0" w:color="auto"/>
        <w:bottom w:val="none" w:sz="0" w:space="0" w:color="auto"/>
        <w:right w:val="none" w:sz="0" w:space="0" w:color="auto"/>
      </w:divBdr>
    </w:div>
    <w:div w:id="355811349">
      <w:bodyDiv w:val="1"/>
      <w:marLeft w:val="0"/>
      <w:marRight w:val="0"/>
      <w:marTop w:val="0"/>
      <w:marBottom w:val="0"/>
      <w:divBdr>
        <w:top w:val="none" w:sz="0" w:space="0" w:color="auto"/>
        <w:left w:val="none" w:sz="0" w:space="0" w:color="auto"/>
        <w:bottom w:val="none" w:sz="0" w:space="0" w:color="auto"/>
        <w:right w:val="none" w:sz="0" w:space="0" w:color="auto"/>
      </w:divBdr>
    </w:div>
    <w:div w:id="362482591">
      <w:bodyDiv w:val="1"/>
      <w:marLeft w:val="0"/>
      <w:marRight w:val="0"/>
      <w:marTop w:val="0"/>
      <w:marBottom w:val="0"/>
      <w:divBdr>
        <w:top w:val="none" w:sz="0" w:space="0" w:color="auto"/>
        <w:left w:val="none" w:sz="0" w:space="0" w:color="auto"/>
        <w:bottom w:val="none" w:sz="0" w:space="0" w:color="auto"/>
        <w:right w:val="none" w:sz="0" w:space="0" w:color="auto"/>
      </w:divBdr>
      <w:divsChild>
        <w:div w:id="16523709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89765960">
      <w:bodyDiv w:val="1"/>
      <w:marLeft w:val="0"/>
      <w:marRight w:val="0"/>
      <w:marTop w:val="0"/>
      <w:marBottom w:val="0"/>
      <w:divBdr>
        <w:top w:val="none" w:sz="0" w:space="0" w:color="auto"/>
        <w:left w:val="none" w:sz="0" w:space="0" w:color="auto"/>
        <w:bottom w:val="none" w:sz="0" w:space="0" w:color="auto"/>
        <w:right w:val="none" w:sz="0" w:space="0" w:color="auto"/>
      </w:divBdr>
    </w:div>
    <w:div w:id="390547150">
      <w:bodyDiv w:val="1"/>
      <w:marLeft w:val="0"/>
      <w:marRight w:val="0"/>
      <w:marTop w:val="0"/>
      <w:marBottom w:val="0"/>
      <w:divBdr>
        <w:top w:val="none" w:sz="0" w:space="0" w:color="auto"/>
        <w:left w:val="none" w:sz="0" w:space="0" w:color="auto"/>
        <w:bottom w:val="none" w:sz="0" w:space="0" w:color="auto"/>
        <w:right w:val="none" w:sz="0" w:space="0" w:color="auto"/>
      </w:divBdr>
    </w:div>
    <w:div w:id="392508971">
      <w:bodyDiv w:val="1"/>
      <w:marLeft w:val="0"/>
      <w:marRight w:val="0"/>
      <w:marTop w:val="0"/>
      <w:marBottom w:val="0"/>
      <w:divBdr>
        <w:top w:val="none" w:sz="0" w:space="0" w:color="auto"/>
        <w:left w:val="none" w:sz="0" w:space="0" w:color="auto"/>
        <w:bottom w:val="none" w:sz="0" w:space="0" w:color="auto"/>
        <w:right w:val="none" w:sz="0" w:space="0" w:color="auto"/>
      </w:divBdr>
    </w:div>
    <w:div w:id="423648135">
      <w:bodyDiv w:val="1"/>
      <w:marLeft w:val="0"/>
      <w:marRight w:val="0"/>
      <w:marTop w:val="0"/>
      <w:marBottom w:val="0"/>
      <w:divBdr>
        <w:top w:val="none" w:sz="0" w:space="0" w:color="auto"/>
        <w:left w:val="none" w:sz="0" w:space="0" w:color="auto"/>
        <w:bottom w:val="none" w:sz="0" w:space="0" w:color="auto"/>
        <w:right w:val="none" w:sz="0" w:space="0" w:color="auto"/>
      </w:divBdr>
    </w:div>
    <w:div w:id="437138766">
      <w:bodyDiv w:val="1"/>
      <w:marLeft w:val="0"/>
      <w:marRight w:val="0"/>
      <w:marTop w:val="0"/>
      <w:marBottom w:val="0"/>
      <w:divBdr>
        <w:top w:val="none" w:sz="0" w:space="0" w:color="auto"/>
        <w:left w:val="none" w:sz="0" w:space="0" w:color="auto"/>
        <w:bottom w:val="none" w:sz="0" w:space="0" w:color="auto"/>
        <w:right w:val="none" w:sz="0" w:space="0" w:color="auto"/>
      </w:divBdr>
    </w:div>
    <w:div w:id="438377304">
      <w:bodyDiv w:val="1"/>
      <w:marLeft w:val="0"/>
      <w:marRight w:val="0"/>
      <w:marTop w:val="0"/>
      <w:marBottom w:val="0"/>
      <w:divBdr>
        <w:top w:val="none" w:sz="0" w:space="0" w:color="auto"/>
        <w:left w:val="none" w:sz="0" w:space="0" w:color="auto"/>
        <w:bottom w:val="none" w:sz="0" w:space="0" w:color="auto"/>
        <w:right w:val="none" w:sz="0" w:space="0" w:color="auto"/>
      </w:divBdr>
    </w:div>
    <w:div w:id="452091919">
      <w:bodyDiv w:val="1"/>
      <w:marLeft w:val="0"/>
      <w:marRight w:val="0"/>
      <w:marTop w:val="0"/>
      <w:marBottom w:val="0"/>
      <w:divBdr>
        <w:top w:val="none" w:sz="0" w:space="0" w:color="auto"/>
        <w:left w:val="none" w:sz="0" w:space="0" w:color="auto"/>
        <w:bottom w:val="none" w:sz="0" w:space="0" w:color="auto"/>
        <w:right w:val="none" w:sz="0" w:space="0" w:color="auto"/>
      </w:divBdr>
    </w:div>
    <w:div w:id="455568201">
      <w:bodyDiv w:val="1"/>
      <w:marLeft w:val="0"/>
      <w:marRight w:val="0"/>
      <w:marTop w:val="0"/>
      <w:marBottom w:val="0"/>
      <w:divBdr>
        <w:top w:val="none" w:sz="0" w:space="0" w:color="auto"/>
        <w:left w:val="none" w:sz="0" w:space="0" w:color="auto"/>
        <w:bottom w:val="none" w:sz="0" w:space="0" w:color="auto"/>
        <w:right w:val="none" w:sz="0" w:space="0" w:color="auto"/>
      </w:divBdr>
    </w:div>
    <w:div w:id="484323970">
      <w:bodyDiv w:val="1"/>
      <w:marLeft w:val="0"/>
      <w:marRight w:val="0"/>
      <w:marTop w:val="72"/>
      <w:marBottom w:val="0"/>
      <w:divBdr>
        <w:top w:val="none" w:sz="0" w:space="0" w:color="auto"/>
        <w:left w:val="none" w:sz="0" w:space="0" w:color="auto"/>
        <w:bottom w:val="none" w:sz="0" w:space="0" w:color="auto"/>
        <w:right w:val="none" w:sz="0" w:space="0" w:color="auto"/>
      </w:divBdr>
      <w:divsChild>
        <w:div w:id="1203400175">
          <w:marLeft w:val="0"/>
          <w:marRight w:val="0"/>
          <w:marTop w:val="0"/>
          <w:marBottom w:val="0"/>
          <w:divBdr>
            <w:top w:val="none" w:sz="0" w:space="0" w:color="auto"/>
            <w:left w:val="none" w:sz="0" w:space="0" w:color="auto"/>
            <w:bottom w:val="none" w:sz="0" w:space="0" w:color="auto"/>
            <w:right w:val="none" w:sz="0" w:space="0" w:color="auto"/>
          </w:divBdr>
          <w:divsChild>
            <w:div w:id="1630866071">
              <w:marLeft w:val="3270"/>
              <w:marRight w:val="0"/>
              <w:marTop w:val="0"/>
              <w:marBottom w:val="0"/>
              <w:divBdr>
                <w:top w:val="none" w:sz="0" w:space="0" w:color="auto"/>
                <w:left w:val="none" w:sz="0" w:space="0" w:color="auto"/>
                <w:bottom w:val="none" w:sz="0" w:space="0" w:color="auto"/>
                <w:right w:val="none" w:sz="0" w:space="0" w:color="auto"/>
              </w:divBdr>
              <w:divsChild>
                <w:div w:id="1103184323">
                  <w:marLeft w:val="120"/>
                  <w:marRight w:val="0"/>
                  <w:marTop w:val="120"/>
                  <w:marBottom w:val="0"/>
                  <w:divBdr>
                    <w:top w:val="none" w:sz="0" w:space="0" w:color="auto"/>
                    <w:left w:val="none" w:sz="0" w:space="0" w:color="auto"/>
                    <w:bottom w:val="none" w:sz="0" w:space="0" w:color="auto"/>
                    <w:right w:val="none" w:sz="0" w:space="0" w:color="auto"/>
                  </w:divBdr>
                  <w:divsChild>
                    <w:div w:id="498928569">
                      <w:marLeft w:val="0"/>
                      <w:marRight w:val="0"/>
                      <w:marTop w:val="0"/>
                      <w:marBottom w:val="0"/>
                      <w:divBdr>
                        <w:top w:val="none" w:sz="0" w:space="0" w:color="auto"/>
                        <w:left w:val="none" w:sz="0" w:space="0" w:color="auto"/>
                        <w:bottom w:val="none" w:sz="0" w:space="0" w:color="auto"/>
                        <w:right w:val="none" w:sz="0" w:space="0" w:color="auto"/>
                      </w:divBdr>
                      <w:divsChild>
                        <w:div w:id="4992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766639">
      <w:bodyDiv w:val="1"/>
      <w:marLeft w:val="0"/>
      <w:marRight w:val="0"/>
      <w:marTop w:val="0"/>
      <w:marBottom w:val="0"/>
      <w:divBdr>
        <w:top w:val="none" w:sz="0" w:space="0" w:color="auto"/>
        <w:left w:val="none" w:sz="0" w:space="0" w:color="auto"/>
        <w:bottom w:val="none" w:sz="0" w:space="0" w:color="auto"/>
        <w:right w:val="none" w:sz="0" w:space="0" w:color="auto"/>
      </w:divBdr>
    </w:div>
    <w:div w:id="532111240">
      <w:bodyDiv w:val="1"/>
      <w:marLeft w:val="0"/>
      <w:marRight w:val="0"/>
      <w:marTop w:val="0"/>
      <w:marBottom w:val="0"/>
      <w:divBdr>
        <w:top w:val="none" w:sz="0" w:space="0" w:color="auto"/>
        <w:left w:val="none" w:sz="0" w:space="0" w:color="auto"/>
        <w:bottom w:val="none" w:sz="0" w:space="0" w:color="auto"/>
        <w:right w:val="none" w:sz="0" w:space="0" w:color="auto"/>
      </w:divBdr>
    </w:div>
    <w:div w:id="544800807">
      <w:bodyDiv w:val="1"/>
      <w:marLeft w:val="0"/>
      <w:marRight w:val="0"/>
      <w:marTop w:val="0"/>
      <w:marBottom w:val="0"/>
      <w:divBdr>
        <w:top w:val="none" w:sz="0" w:space="0" w:color="auto"/>
        <w:left w:val="none" w:sz="0" w:space="0" w:color="auto"/>
        <w:bottom w:val="none" w:sz="0" w:space="0" w:color="auto"/>
        <w:right w:val="none" w:sz="0" w:space="0" w:color="auto"/>
      </w:divBdr>
    </w:div>
    <w:div w:id="545989922">
      <w:bodyDiv w:val="1"/>
      <w:marLeft w:val="0"/>
      <w:marRight w:val="0"/>
      <w:marTop w:val="0"/>
      <w:marBottom w:val="0"/>
      <w:divBdr>
        <w:top w:val="none" w:sz="0" w:space="0" w:color="auto"/>
        <w:left w:val="none" w:sz="0" w:space="0" w:color="auto"/>
        <w:bottom w:val="none" w:sz="0" w:space="0" w:color="auto"/>
        <w:right w:val="none" w:sz="0" w:space="0" w:color="auto"/>
      </w:divBdr>
    </w:div>
    <w:div w:id="551694916">
      <w:bodyDiv w:val="1"/>
      <w:marLeft w:val="0"/>
      <w:marRight w:val="0"/>
      <w:marTop w:val="0"/>
      <w:marBottom w:val="0"/>
      <w:divBdr>
        <w:top w:val="none" w:sz="0" w:space="0" w:color="auto"/>
        <w:left w:val="none" w:sz="0" w:space="0" w:color="auto"/>
        <w:bottom w:val="none" w:sz="0" w:space="0" w:color="auto"/>
        <w:right w:val="none" w:sz="0" w:space="0" w:color="auto"/>
      </w:divBdr>
    </w:div>
    <w:div w:id="555238842">
      <w:bodyDiv w:val="1"/>
      <w:marLeft w:val="0"/>
      <w:marRight w:val="0"/>
      <w:marTop w:val="0"/>
      <w:marBottom w:val="0"/>
      <w:divBdr>
        <w:top w:val="none" w:sz="0" w:space="0" w:color="auto"/>
        <w:left w:val="none" w:sz="0" w:space="0" w:color="auto"/>
        <w:bottom w:val="none" w:sz="0" w:space="0" w:color="auto"/>
        <w:right w:val="none" w:sz="0" w:space="0" w:color="auto"/>
      </w:divBdr>
    </w:div>
    <w:div w:id="567574112">
      <w:bodyDiv w:val="1"/>
      <w:marLeft w:val="0"/>
      <w:marRight w:val="0"/>
      <w:marTop w:val="0"/>
      <w:marBottom w:val="0"/>
      <w:divBdr>
        <w:top w:val="none" w:sz="0" w:space="0" w:color="auto"/>
        <w:left w:val="none" w:sz="0" w:space="0" w:color="auto"/>
        <w:bottom w:val="none" w:sz="0" w:space="0" w:color="auto"/>
        <w:right w:val="none" w:sz="0" w:space="0" w:color="auto"/>
      </w:divBdr>
    </w:div>
    <w:div w:id="589972428">
      <w:bodyDiv w:val="1"/>
      <w:marLeft w:val="0"/>
      <w:marRight w:val="0"/>
      <w:marTop w:val="0"/>
      <w:marBottom w:val="0"/>
      <w:divBdr>
        <w:top w:val="none" w:sz="0" w:space="0" w:color="auto"/>
        <w:left w:val="none" w:sz="0" w:space="0" w:color="auto"/>
        <w:bottom w:val="none" w:sz="0" w:space="0" w:color="auto"/>
        <w:right w:val="none" w:sz="0" w:space="0" w:color="auto"/>
      </w:divBdr>
    </w:div>
    <w:div w:id="606163310">
      <w:bodyDiv w:val="1"/>
      <w:marLeft w:val="0"/>
      <w:marRight w:val="0"/>
      <w:marTop w:val="0"/>
      <w:marBottom w:val="0"/>
      <w:divBdr>
        <w:top w:val="none" w:sz="0" w:space="0" w:color="auto"/>
        <w:left w:val="none" w:sz="0" w:space="0" w:color="auto"/>
        <w:bottom w:val="none" w:sz="0" w:space="0" w:color="auto"/>
        <w:right w:val="none" w:sz="0" w:space="0" w:color="auto"/>
      </w:divBdr>
    </w:div>
    <w:div w:id="626162892">
      <w:bodyDiv w:val="1"/>
      <w:marLeft w:val="0"/>
      <w:marRight w:val="0"/>
      <w:marTop w:val="0"/>
      <w:marBottom w:val="0"/>
      <w:divBdr>
        <w:top w:val="none" w:sz="0" w:space="0" w:color="auto"/>
        <w:left w:val="none" w:sz="0" w:space="0" w:color="auto"/>
        <w:bottom w:val="none" w:sz="0" w:space="0" w:color="auto"/>
        <w:right w:val="none" w:sz="0" w:space="0" w:color="auto"/>
      </w:divBdr>
    </w:div>
    <w:div w:id="628514907">
      <w:bodyDiv w:val="1"/>
      <w:marLeft w:val="0"/>
      <w:marRight w:val="0"/>
      <w:marTop w:val="0"/>
      <w:marBottom w:val="0"/>
      <w:divBdr>
        <w:top w:val="none" w:sz="0" w:space="0" w:color="auto"/>
        <w:left w:val="none" w:sz="0" w:space="0" w:color="auto"/>
        <w:bottom w:val="none" w:sz="0" w:space="0" w:color="auto"/>
        <w:right w:val="none" w:sz="0" w:space="0" w:color="auto"/>
      </w:divBdr>
    </w:div>
    <w:div w:id="665863942">
      <w:bodyDiv w:val="1"/>
      <w:marLeft w:val="0"/>
      <w:marRight w:val="0"/>
      <w:marTop w:val="0"/>
      <w:marBottom w:val="0"/>
      <w:divBdr>
        <w:top w:val="none" w:sz="0" w:space="0" w:color="auto"/>
        <w:left w:val="none" w:sz="0" w:space="0" w:color="auto"/>
        <w:bottom w:val="none" w:sz="0" w:space="0" w:color="auto"/>
        <w:right w:val="none" w:sz="0" w:space="0" w:color="auto"/>
      </w:divBdr>
    </w:div>
    <w:div w:id="670182222">
      <w:bodyDiv w:val="1"/>
      <w:marLeft w:val="0"/>
      <w:marRight w:val="0"/>
      <w:marTop w:val="0"/>
      <w:marBottom w:val="0"/>
      <w:divBdr>
        <w:top w:val="none" w:sz="0" w:space="0" w:color="auto"/>
        <w:left w:val="none" w:sz="0" w:space="0" w:color="auto"/>
        <w:bottom w:val="none" w:sz="0" w:space="0" w:color="auto"/>
        <w:right w:val="none" w:sz="0" w:space="0" w:color="auto"/>
      </w:divBdr>
    </w:div>
    <w:div w:id="704524690">
      <w:bodyDiv w:val="1"/>
      <w:marLeft w:val="0"/>
      <w:marRight w:val="0"/>
      <w:marTop w:val="0"/>
      <w:marBottom w:val="0"/>
      <w:divBdr>
        <w:top w:val="none" w:sz="0" w:space="0" w:color="auto"/>
        <w:left w:val="none" w:sz="0" w:space="0" w:color="auto"/>
        <w:bottom w:val="none" w:sz="0" w:space="0" w:color="auto"/>
        <w:right w:val="none" w:sz="0" w:space="0" w:color="auto"/>
      </w:divBdr>
    </w:div>
    <w:div w:id="707220015">
      <w:bodyDiv w:val="1"/>
      <w:marLeft w:val="0"/>
      <w:marRight w:val="0"/>
      <w:marTop w:val="0"/>
      <w:marBottom w:val="0"/>
      <w:divBdr>
        <w:top w:val="none" w:sz="0" w:space="0" w:color="auto"/>
        <w:left w:val="none" w:sz="0" w:space="0" w:color="auto"/>
        <w:bottom w:val="none" w:sz="0" w:space="0" w:color="auto"/>
        <w:right w:val="none" w:sz="0" w:space="0" w:color="auto"/>
      </w:divBdr>
    </w:div>
    <w:div w:id="730233285">
      <w:bodyDiv w:val="1"/>
      <w:marLeft w:val="0"/>
      <w:marRight w:val="0"/>
      <w:marTop w:val="0"/>
      <w:marBottom w:val="0"/>
      <w:divBdr>
        <w:top w:val="none" w:sz="0" w:space="0" w:color="auto"/>
        <w:left w:val="none" w:sz="0" w:space="0" w:color="auto"/>
        <w:bottom w:val="none" w:sz="0" w:space="0" w:color="auto"/>
        <w:right w:val="none" w:sz="0" w:space="0" w:color="auto"/>
      </w:divBdr>
    </w:div>
    <w:div w:id="739838212">
      <w:bodyDiv w:val="1"/>
      <w:marLeft w:val="0"/>
      <w:marRight w:val="0"/>
      <w:marTop w:val="0"/>
      <w:marBottom w:val="0"/>
      <w:divBdr>
        <w:top w:val="none" w:sz="0" w:space="0" w:color="auto"/>
        <w:left w:val="none" w:sz="0" w:space="0" w:color="auto"/>
        <w:bottom w:val="none" w:sz="0" w:space="0" w:color="auto"/>
        <w:right w:val="none" w:sz="0" w:space="0" w:color="auto"/>
      </w:divBdr>
    </w:div>
    <w:div w:id="742340344">
      <w:bodyDiv w:val="1"/>
      <w:marLeft w:val="0"/>
      <w:marRight w:val="0"/>
      <w:marTop w:val="0"/>
      <w:marBottom w:val="0"/>
      <w:divBdr>
        <w:top w:val="none" w:sz="0" w:space="0" w:color="auto"/>
        <w:left w:val="none" w:sz="0" w:space="0" w:color="auto"/>
        <w:bottom w:val="none" w:sz="0" w:space="0" w:color="auto"/>
        <w:right w:val="none" w:sz="0" w:space="0" w:color="auto"/>
      </w:divBdr>
    </w:div>
    <w:div w:id="746802794">
      <w:bodyDiv w:val="1"/>
      <w:marLeft w:val="0"/>
      <w:marRight w:val="0"/>
      <w:marTop w:val="0"/>
      <w:marBottom w:val="0"/>
      <w:divBdr>
        <w:top w:val="none" w:sz="0" w:space="0" w:color="auto"/>
        <w:left w:val="none" w:sz="0" w:space="0" w:color="auto"/>
        <w:bottom w:val="none" w:sz="0" w:space="0" w:color="auto"/>
        <w:right w:val="none" w:sz="0" w:space="0" w:color="auto"/>
      </w:divBdr>
    </w:div>
    <w:div w:id="758067319">
      <w:bodyDiv w:val="1"/>
      <w:marLeft w:val="0"/>
      <w:marRight w:val="0"/>
      <w:marTop w:val="0"/>
      <w:marBottom w:val="0"/>
      <w:divBdr>
        <w:top w:val="none" w:sz="0" w:space="0" w:color="auto"/>
        <w:left w:val="none" w:sz="0" w:space="0" w:color="auto"/>
        <w:bottom w:val="none" w:sz="0" w:space="0" w:color="auto"/>
        <w:right w:val="none" w:sz="0" w:space="0" w:color="auto"/>
      </w:divBdr>
      <w:divsChild>
        <w:div w:id="1294016582">
          <w:marLeft w:val="0"/>
          <w:marRight w:val="0"/>
          <w:marTop w:val="0"/>
          <w:marBottom w:val="0"/>
          <w:divBdr>
            <w:top w:val="single" w:sz="6" w:space="2" w:color="434343"/>
            <w:left w:val="single" w:sz="6" w:space="3" w:color="434343"/>
            <w:bottom w:val="single" w:sz="6" w:space="2" w:color="434343"/>
            <w:right w:val="single" w:sz="6" w:space="3" w:color="434343"/>
          </w:divBdr>
        </w:div>
      </w:divsChild>
    </w:div>
    <w:div w:id="772165971">
      <w:bodyDiv w:val="1"/>
      <w:marLeft w:val="0"/>
      <w:marRight w:val="0"/>
      <w:marTop w:val="0"/>
      <w:marBottom w:val="0"/>
      <w:divBdr>
        <w:top w:val="none" w:sz="0" w:space="0" w:color="auto"/>
        <w:left w:val="none" w:sz="0" w:space="0" w:color="auto"/>
        <w:bottom w:val="none" w:sz="0" w:space="0" w:color="auto"/>
        <w:right w:val="none" w:sz="0" w:space="0" w:color="auto"/>
      </w:divBdr>
    </w:div>
    <w:div w:id="784932356">
      <w:bodyDiv w:val="1"/>
      <w:marLeft w:val="0"/>
      <w:marRight w:val="0"/>
      <w:marTop w:val="0"/>
      <w:marBottom w:val="0"/>
      <w:divBdr>
        <w:top w:val="none" w:sz="0" w:space="0" w:color="auto"/>
        <w:left w:val="none" w:sz="0" w:space="0" w:color="auto"/>
        <w:bottom w:val="none" w:sz="0" w:space="0" w:color="auto"/>
        <w:right w:val="none" w:sz="0" w:space="0" w:color="auto"/>
      </w:divBdr>
    </w:div>
    <w:div w:id="823859570">
      <w:bodyDiv w:val="1"/>
      <w:marLeft w:val="0"/>
      <w:marRight w:val="0"/>
      <w:marTop w:val="0"/>
      <w:marBottom w:val="0"/>
      <w:divBdr>
        <w:top w:val="none" w:sz="0" w:space="0" w:color="auto"/>
        <w:left w:val="none" w:sz="0" w:space="0" w:color="auto"/>
        <w:bottom w:val="none" w:sz="0" w:space="0" w:color="auto"/>
        <w:right w:val="none" w:sz="0" w:space="0" w:color="auto"/>
      </w:divBdr>
    </w:div>
    <w:div w:id="824586366">
      <w:bodyDiv w:val="1"/>
      <w:marLeft w:val="0"/>
      <w:marRight w:val="0"/>
      <w:marTop w:val="0"/>
      <w:marBottom w:val="0"/>
      <w:divBdr>
        <w:top w:val="none" w:sz="0" w:space="0" w:color="auto"/>
        <w:left w:val="none" w:sz="0" w:space="0" w:color="auto"/>
        <w:bottom w:val="none" w:sz="0" w:space="0" w:color="auto"/>
        <w:right w:val="none" w:sz="0" w:space="0" w:color="auto"/>
      </w:divBdr>
    </w:div>
    <w:div w:id="834104820">
      <w:bodyDiv w:val="1"/>
      <w:marLeft w:val="0"/>
      <w:marRight w:val="0"/>
      <w:marTop w:val="0"/>
      <w:marBottom w:val="0"/>
      <w:divBdr>
        <w:top w:val="none" w:sz="0" w:space="0" w:color="auto"/>
        <w:left w:val="none" w:sz="0" w:space="0" w:color="auto"/>
        <w:bottom w:val="none" w:sz="0" w:space="0" w:color="auto"/>
        <w:right w:val="none" w:sz="0" w:space="0" w:color="auto"/>
      </w:divBdr>
      <w:divsChild>
        <w:div w:id="575211258">
          <w:marLeft w:val="475"/>
          <w:marRight w:val="0"/>
          <w:marTop w:val="130"/>
          <w:marBottom w:val="0"/>
          <w:divBdr>
            <w:top w:val="none" w:sz="0" w:space="0" w:color="auto"/>
            <w:left w:val="none" w:sz="0" w:space="0" w:color="auto"/>
            <w:bottom w:val="none" w:sz="0" w:space="0" w:color="auto"/>
            <w:right w:val="none" w:sz="0" w:space="0" w:color="auto"/>
          </w:divBdr>
        </w:div>
      </w:divsChild>
    </w:div>
    <w:div w:id="849837522">
      <w:bodyDiv w:val="1"/>
      <w:marLeft w:val="0"/>
      <w:marRight w:val="0"/>
      <w:marTop w:val="0"/>
      <w:marBottom w:val="0"/>
      <w:divBdr>
        <w:top w:val="none" w:sz="0" w:space="0" w:color="auto"/>
        <w:left w:val="none" w:sz="0" w:space="0" w:color="auto"/>
        <w:bottom w:val="none" w:sz="0" w:space="0" w:color="auto"/>
        <w:right w:val="none" w:sz="0" w:space="0" w:color="auto"/>
      </w:divBdr>
    </w:div>
    <w:div w:id="851339547">
      <w:bodyDiv w:val="1"/>
      <w:marLeft w:val="0"/>
      <w:marRight w:val="0"/>
      <w:marTop w:val="0"/>
      <w:marBottom w:val="0"/>
      <w:divBdr>
        <w:top w:val="none" w:sz="0" w:space="0" w:color="auto"/>
        <w:left w:val="none" w:sz="0" w:space="0" w:color="auto"/>
        <w:bottom w:val="none" w:sz="0" w:space="0" w:color="auto"/>
        <w:right w:val="none" w:sz="0" w:space="0" w:color="auto"/>
      </w:divBdr>
    </w:div>
    <w:div w:id="852259496">
      <w:bodyDiv w:val="1"/>
      <w:marLeft w:val="0"/>
      <w:marRight w:val="0"/>
      <w:marTop w:val="0"/>
      <w:marBottom w:val="0"/>
      <w:divBdr>
        <w:top w:val="none" w:sz="0" w:space="0" w:color="auto"/>
        <w:left w:val="none" w:sz="0" w:space="0" w:color="auto"/>
        <w:bottom w:val="none" w:sz="0" w:space="0" w:color="auto"/>
        <w:right w:val="none" w:sz="0" w:space="0" w:color="auto"/>
      </w:divBdr>
    </w:div>
    <w:div w:id="869495333">
      <w:bodyDiv w:val="1"/>
      <w:marLeft w:val="0"/>
      <w:marRight w:val="0"/>
      <w:marTop w:val="0"/>
      <w:marBottom w:val="0"/>
      <w:divBdr>
        <w:top w:val="none" w:sz="0" w:space="0" w:color="auto"/>
        <w:left w:val="none" w:sz="0" w:space="0" w:color="auto"/>
        <w:bottom w:val="none" w:sz="0" w:space="0" w:color="auto"/>
        <w:right w:val="none" w:sz="0" w:space="0" w:color="auto"/>
      </w:divBdr>
    </w:div>
    <w:div w:id="882130190">
      <w:bodyDiv w:val="1"/>
      <w:marLeft w:val="0"/>
      <w:marRight w:val="0"/>
      <w:marTop w:val="0"/>
      <w:marBottom w:val="0"/>
      <w:divBdr>
        <w:top w:val="none" w:sz="0" w:space="0" w:color="auto"/>
        <w:left w:val="none" w:sz="0" w:space="0" w:color="auto"/>
        <w:bottom w:val="none" w:sz="0" w:space="0" w:color="auto"/>
        <w:right w:val="none" w:sz="0" w:space="0" w:color="auto"/>
      </w:divBdr>
    </w:div>
    <w:div w:id="904602660">
      <w:bodyDiv w:val="1"/>
      <w:marLeft w:val="0"/>
      <w:marRight w:val="0"/>
      <w:marTop w:val="0"/>
      <w:marBottom w:val="0"/>
      <w:divBdr>
        <w:top w:val="none" w:sz="0" w:space="0" w:color="auto"/>
        <w:left w:val="none" w:sz="0" w:space="0" w:color="auto"/>
        <w:bottom w:val="none" w:sz="0" w:space="0" w:color="auto"/>
        <w:right w:val="none" w:sz="0" w:space="0" w:color="auto"/>
      </w:divBdr>
    </w:div>
    <w:div w:id="934677382">
      <w:bodyDiv w:val="1"/>
      <w:marLeft w:val="0"/>
      <w:marRight w:val="0"/>
      <w:marTop w:val="0"/>
      <w:marBottom w:val="0"/>
      <w:divBdr>
        <w:top w:val="none" w:sz="0" w:space="0" w:color="auto"/>
        <w:left w:val="none" w:sz="0" w:space="0" w:color="auto"/>
        <w:bottom w:val="none" w:sz="0" w:space="0" w:color="auto"/>
        <w:right w:val="none" w:sz="0" w:space="0" w:color="auto"/>
      </w:divBdr>
    </w:div>
    <w:div w:id="940255762">
      <w:bodyDiv w:val="1"/>
      <w:marLeft w:val="0"/>
      <w:marRight w:val="0"/>
      <w:marTop w:val="0"/>
      <w:marBottom w:val="0"/>
      <w:divBdr>
        <w:top w:val="none" w:sz="0" w:space="0" w:color="auto"/>
        <w:left w:val="none" w:sz="0" w:space="0" w:color="auto"/>
        <w:bottom w:val="none" w:sz="0" w:space="0" w:color="auto"/>
        <w:right w:val="none" w:sz="0" w:space="0" w:color="auto"/>
      </w:divBdr>
    </w:div>
    <w:div w:id="940335367">
      <w:bodyDiv w:val="1"/>
      <w:marLeft w:val="0"/>
      <w:marRight w:val="0"/>
      <w:marTop w:val="0"/>
      <w:marBottom w:val="0"/>
      <w:divBdr>
        <w:top w:val="none" w:sz="0" w:space="0" w:color="auto"/>
        <w:left w:val="none" w:sz="0" w:space="0" w:color="auto"/>
        <w:bottom w:val="none" w:sz="0" w:space="0" w:color="auto"/>
        <w:right w:val="none" w:sz="0" w:space="0" w:color="auto"/>
      </w:divBdr>
    </w:div>
    <w:div w:id="942030812">
      <w:bodyDiv w:val="1"/>
      <w:marLeft w:val="0"/>
      <w:marRight w:val="0"/>
      <w:marTop w:val="0"/>
      <w:marBottom w:val="0"/>
      <w:divBdr>
        <w:top w:val="none" w:sz="0" w:space="0" w:color="auto"/>
        <w:left w:val="none" w:sz="0" w:space="0" w:color="auto"/>
        <w:bottom w:val="none" w:sz="0" w:space="0" w:color="auto"/>
        <w:right w:val="none" w:sz="0" w:space="0" w:color="auto"/>
      </w:divBdr>
    </w:div>
    <w:div w:id="973827297">
      <w:bodyDiv w:val="1"/>
      <w:marLeft w:val="0"/>
      <w:marRight w:val="0"/>
      <w:marTop w:val="0"/>
      <w:marBottom w:val="0"/>
      <w:divBdr>
        <w:top w:val="none" w:sz="0" w:space="0" w:color="auto"/>
        <w:left w:val="none" w:sz="0" w:space="0" w:color="auto"/>
        <w:bottom w:val="none" w:sz="0" w:space="0" w:color="auto"/>
        <w:right w:val="none" w:sz="0" w:space="0" w:color="auto"/>
      </w:divBdr>
    </w:div>
    <w:div w:id="984772185">
      <w:bodyDiv w:val="1"/>
      <w:marLeft w:val="0"/>
      <w:marRight w:val="0"/>
      <w:marTop w:val="0"/>
      <w:marBottom w:val="0"/>
      <w:divBdr>
        <w:top w:val="none" w:sz="0" w:space="0" w:color="auto"/>
        <w:left w:val="none" w:sz="0" w:space="0" w:color="auto"/>
        <w:bottom w:val="none" w:sz="0" w:space="0" w:color="auto"/>
        <w:right w:val="none" w:sz="0" w:space="0" w:color="auto"/>
      </w:divBdr>
    </w:div>
    <w:div w:id="986393933">
      <w:bodyDiv w:val="1"/>
      <w:marLeft w:val="0"/>
      <w:marRight w:val="0"/>
      <w:marTop w:val="0"/>
      <w:marBottom w:val="0"/>
      <w:divBdr>
        <w:top w:val="none" w:sz="0" w:space="0" w:color="auto"/>
        <w:left w:val="none" w:sz="0" w:space="0" w:color="auto"/>
        <w:bottom w:val="none" w:sz="0" w:space="0" w:color="auto"/>
        <w:right w:val="none" w:sz="0" w:space="0" w:color="auto"/>
      </w:divBdr>
    </w:div>
    <w:div w:id="988049229">
      <w:bodyDiv w:val="1"/>
      <w:marLeft w:val="0"/>
      <w:marRight w:val="0"/>
      <w:marTop w:val="0"/>
      <w:marBottom w:val="0"/>
      <w:divBdr>
        <w:top w:val="none" w:sz="0" w:space="0" w:color="auto"/>
        <w:left w:val="none" w:sz="0" w:space="0" w:color="auto"/>
        <w:bottom w:val="none" w:sz="0" w:space="0" w:color="auto"/>
        <w:right w:val="none" w:sz="0" w:space="0" w:color="auto"/>
      </w:divBdr>
    </w:div>
    <w:div w:id="998075820">
      <w:bodyDiv w:val="1"/>
      <w:marLeft w:val="0"/>
      <w:marRight w:val="0"/>
      <w:marTop w:val="0"/>
      <w:marBottom w:val="0"/>
      <w:divBdr>
        <w:top w:val="none" w:sz="0" w:space="0" w:color="auto"/>
        <w:left w:val="none" w:sz="0" w:space="0" w:color="auto"/>
        <w:bottom w:val="none" w:sz="0" w:space="0" w:color="auto"/>
        <w:right w:val="none" w:sz="0" w:space="0" w:color="auto"/>
      </w:divBdr>
    </w:div>
    <w:div w:id="998768819">
      <w:bodyDiv w:val="1"/>
      <w:marLeft w:val="0"/>
      <w:marRight w:val="0"/>
      <w:marTop w:val="0"/>
      <w:marBottom w:val="0"/>
      <w:divBdr>
        <w:top w:val="none" w:sz="0" w:space="0" w:color="auto"/>
        <w:left w:val="none" w:sz="0" w:space="0" w:color="auto"/>
        <w:bottom w:val="none" w:sz="0" w:space="0" w:color="auto"/>
        <w:right w:val="none" w:sz="0" w:space="0" w:color="auto"/>
      </w:divBdr>
    </w:div>
    <w:div w:id="1011225607">
      <w:bodyDiv w:val="1"/>
      <w:marLeft w:val="0"/>
      <w:marRight w:val="0"/>
      <w:marTop w:val="0"/>
      <w:marBottom w:val="0"/>
      <w:divBdr>
        <w:top w:val="none" w:sz="0" w:space="0" w:color="auto"/>
        <w:left w:val="none" w:sz="0" w:space="0" w:color="auto"/>
        <w:bottom w:val="none" w:sz="0" w:space="0" w:color="auto"/>
        <w:right w:val="none" w:sz="0" w:space="0" w:color="auto"/>
      </w:divBdr>
    </w:div>
    <w:div w:id="1023165603">
      <w:bodyDiv w:val="1"/>
      <w:marLeft w:val="0"/>
      <w:marRight w:val="0"/>
      <w:marTop w:val="0"/>
      <w:marBottom w:val="0"/>
      <w:divBdr>
        <w:top w:val="none" w:sz="0" w:space="0" w:color="auto"/>
        <w:left w:val="none" w:sz="0" w:space="0" w:color="auto"/>
        <w:bottom w:val="none" w:sz="0" w:space="0" w:color="auto"/>
        <w:right w:val="none" w:sz="0" w:space="0" w:color="auto"/>
      </w:divBdr>
    </w:div>
    <w:div w:id="1034503634">
      <w:bodyDiv w:val="1"/>
      <w:marLeft w:val="0"/>
      <w:marRight w:val="0"/>
      <w:marTop w:val="0"/>
      <w:marBottom w:val="0"/>
      <w:divBdr>
        <w:top w:val="none" w:sz="0" w:space="0" w:color="auto"/>
        <w:left w:val="none" w:sz="0" w:space="0" w:color="auto"/>
        <w:bottom w:val="none" w:sz="0" w:space="0" w:color="auto"/>
        <w:right w:val="none" w:sz="0" w:space="0" w:color="auto"/>
      </w:divBdr>
    </w:div>
    <w:div w:id="1050423314">
      <w:bodyDiv w:val="1"/>
      <w:marLeft w:val="0"/>
      <w:marRight w:val="0"/>
      <w:marTop w:val="0"/>
      <w:marBottom w:val="0"/>
      <w:divBdr>
        <w:top w:val="none" w:sz="0" w:space="0" w:color="auto"/>
        <w:left w:val="none" w:sz="0" w:space="0" w:color="auto"/>
        <w:bottom w:val="none" w:sz="0" w:space="0" w:color="auto"/>
        <w:right w:val="none" w:sz="0" w:space="0" w:color="auto"/>
      </w:divBdr>
    </w:div>
    <w:div w:id="1054233018">
      <w:bodyDiv w:val="1"/>
      <w:marLeft w:val="0"/>
      <w:marRight w:val="0"/>
      <w:marTop w:val="0"/>
      <w:marBottom w:val="0"/>
      <w:divBdr>
        <w:top w:val="none" w:sz="0" w:space="0" w:color="auto"/>
        <w:left w:val="none" w:sz="0" w:space="0" w:color="auto"/>
        <w:bottom w:val="none" w:sz="0" w:space="0" w:color="auto"/>
        <w:right w:val="none" w:sz="0" w:space="0" w:color="auto"/>
      </w:divBdr>
    </w:div>
    <w:div w:id="1065837411">
      <w:bodyDiv w:val="1"/>
      <w:marLeft w:val="0"/>
      <w:marRight w:val="0"/>
      <w:marTop w:val="0"/>
      <w:marBottom w:val="0"/>
      <w:divBdr>
        <w:top w:val="none" w:sz="0" w:space="0" w:color="auto"/>
        <w:left w:val="none" w:sz="0" w:space="0" w:color="auto"/>
        <w:bottom w:val="none" w:sz="0" w:space="0" w:color="auto"/>
        <w:right w:val="none" w:sz="0" w:space="0" w:color="auto"/>
      </w:divBdr>
    </w:div>
    <w:div w:id="1072311962">
      <w:bodyDiv w:val="1"/>
      <w:marLeft w:val="0"/>
      <w:marRight w:val="0"/>
      <w:marTop w:val="0"/>
      <w:marBottom w:val="0"/>
      <w:divBdr>
        <w:top w:val="none" w:sz="0" w:space="0" w:color="auto"/>
        <w:left w:val="none" w:sz="0" w:space="0" w:color="auto"/>
        <w:bottom w:val="none" w:sz="0" w:space="0" w:color="auto"/>
        <w:right w:val="none" w:sz="0" w:space="0" w:color="auto"/>
      </w:divBdr>
    </w:div>
    <w:div w:id="1072655686">
      <w:bodyDiv w:val="1"/>
      <w:marLeft w:val="0"/>
      <w:marRight w:val="0"/>
      <w:marTop w:val="0"/>
      <w:marBottom w:val="0"/>
      <w:divBdr>
        <w:top w:val="none" w:sz="0" w:space="0" w:color="auto"/>
        <w:left w:val="none" w:sz="0" w:space="0" w:color="auto"/>
        <w:bottom w:val="none" w:sz="0" w:space="0" w:color="auto"/>
        <w:right w:val="none" w:sz="0" w:space="0" w:color="auto"/>
      </w:divBdr>
    </w:div>
    <w:div w:id="1073429678">
      <w:bodyDiv w:val="1"/>
      <w:marLeft w:val="0"/>
      <w:marRight w:val="0"/>
      <w:marTop w:val="0"/>
      <w:marBottom w:val="0"/>
      <w:divBdr>
        <w:top w:val="none" w:sz="0" w:space="0" w:color="auto"/>
        <w:left w:val="none" w:sz="0" w:space="0" w:color="auto"/>
        <w:bottom w:val="none" w:sz="0" w:space="0" w:color="auto"/>
        <w:right w:val="none" w:sz="0" w:space="0" w:color="auto"/>
      </w:divBdr>
    </w:div>
    <w:div w:id="1080711803">
      <w:bodyDiv w:val="1"/>
      <w:marLeft w:val="0"/>
      <w:marRight w:val="0"/>
      <w:marTop w:val="0"/>
      <w:marBottom w:val="0"/>
      <w:divBdr>
        <w:top w:val="none" w:sz="0" w:space="0" w:color="auto"/>
        <w:left w:val="none" w:sz="0" w:space="0" w:color="auto"/>
        <w:bottom w:val="none" w:sz="0" w:space="0" w:color="auto"/>
        <w:right w:val="none" w:sz="0" w:space="0" w:color="auto"/>
      </w:divBdr>
      <w:divsChild>
        <w:div w:id="2062706874">
          <w:marLeft w:val="0"/>
          <w:marRight w:val="0"/>
          <w:marTop w:val="0"/>
          <w:marBottom w:val="0"/>
          <w:divBdr>
            <w:top w:val="none" w:sz="0" w:space="0" w:color="auto"/>
            <w:left w:val="none" w:sz="0" w:space="0" w:color="auto"/>
            <w:bottom w:val="none" w:sz="0" w:space="0" w:color="auto"/>
            <w:right w:val="none" w:sz="0" w:space="0" w:color="auto"/>
          </w:divBdr>
          <w:divsChild>
            <w:div w:id="799494463">
              <w:marLeft w:val="0"/>
              <w:marRight w:val="0"/>
              <w:marTop w:val="0"/>
              <w:marBottom w:val="0"/>
              <w:divBdr>
                <w:top w:val="none" w:sz="0" w:space="0" w:color="auto"/>
                <w:left w:val="none" w:sz="0" w:space="0" w:color="auto"/>
                <w:bottom w:val="none" w:sz="0" w:space="0" w:color="auto"/>
                <w:right w:val="none" w:sz="0" w:space="0" w:color="auto"/>
              </w:divBdr>
              <w:divsChild>
                <w:div w:id="893126224">
                  <w:marLeft w:val="0"/>
                  <w:marRight w:val="0"/>
                  <w:marTop w:val="0"/>
                  <w:marBottom w:val="0"/>
                  <w:divBdr>
                    <w:top w:val="none" w:sz="0" w:space="0" w:color="auto"/>
                    <w:left w:val="none" w:sz="0" w:space="0" w:color="auto"/>
                    <w:bottom w:val="none" w:sz="0" w:space="0" w:color="auto"/>
                    <w:right w:val="none" w:sz="0" w:space="0" w:color="auto"/>
                  </w:divBdr>
                  <w:divsChild>
                    <w:div w:id="1632176644">
                      <w:marLeft w:val="1"/>
                      <w:marRight w:val="0"/>
                      <w:marTop w:val="0"/>
                      <w:marBottom w:val="0"/>
                      <w:divBdr>
                        <w:top w:val="none" w:sz="0" w:space="0" w:color="auto"/>
                        <w:left w:val="none" w:sz="0" w:space="0" w:color="auto"/>
                        <w:bottom w:val="none" w:sz="0" w:space="0" w:color="auto"/>
                        <w:right w:val="none" w:sz="0" w:space="0" w:color="auto"/>
                      </w:divBdr>
                      <w:divsChild>
                        <w:div w:id="2102410207">
                          <w:marLeft w:val="0"/>
                          <w:marRight w:val="0"/>
                          <w:marTop w:val="0"/>
                          <w:marBottom w:val="0"/>
                          <w:divBdr>
                            <w:top w:val="none" w:sz="0" w:space="0" w:color="auto"/>
                            <w:left w:val="none" w:sz="0" w:space="0" w:color="auto"/>
                            <w:bottom w:val="none" w:sz="0" w:space="0" w:color="auto"/>
                            <w:right w:val="none" w:sz="0" w:space="0" w:color="auto"/>
                          </w:divBdr>
                          <w:divsChild>
                            <w:div w:id="255939470">
                              <w:marLeft w:val="0"/>
                              <w:marRight w:val="0"/>
                              <w:marTop w:val="0"/>
                              <w:marBottom w:val="0"/>
                              <w:divBdr>
                                <w:top w:val="none" w:sz="0" w:space="0" w:color="auto"/>
                                <w:left w:val="none" w:sz="0" w:space="0" w:color="auto"/>
                                <w:bottom w:val="none" w:sz="0" w:space="0" w:color="auto"/>
                                <w:right w:val="none" w:sz="0" w:space="0" w:color="auto"/>
                              </w:divBdr>
                              <w:divsChild>
                                <w:div w:id="1595474824">
                                  <w:marLeft w:val="0"/>
                                  <w:marRight w:val="0"/>
                                  <w:marTop w:val="0"/>
                                  <w:marBottom w:val="360"/>
                                  <w:divBdr>
                                    <w:top w:val="none" w:sz="0" w:space="0" w:color="auto"/>
                                    <w:left w:val="none" w:sz="0" w:space="0" w:color="auto"/>
                                    <w:bottom w:val="none" w:sz="0" w:space="0" w:color="auto"/>
                                    <w:right w:val="none" w:sz="0" w:space="0" w:color="auto"/>
                                  </w:divBdr>
                                  <w:divsChild>
                                    <w:div w:id="2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635183">
      <w:bodyDiv w:val="1"/>
      <w:marLeft w:val="0"/>
      <w:marRight w:val="0"/>
      <w:marTop w:val="0"/>
      <w:marBottom w:val="0"/>
      <w:divBdr>
        <w:top w:val="none" w:sz="0" w:space="0" w:color="auto"/>
        <w:left w:val="none" w:sz="0" w:space="0" w:color="auto"/>
        <w:bottom w:val="none" w:sz="0" w:space="0" w:color="auto"/>
        <w:right w:val="none" w:sz="0" w:space="0" w:color="auto"/>
      </w:divBdr>
    </w:div>
    <w:div w:id="1084837158">
      <w:bodyDiv w:val="1"/>
      <w:marLeft w:val="0"/>
      <w:marRight w:val="0"/>
      <w:marTop w:val="0"/>
      <w:marBottom w:val="0"/>
      <w:divBdr>
        <w:top w:val="none" w:sz="0" w:space="0" w:color="auto"/>
        <w:left w:val="none" w:sz="0" w:space="0" w:color="auto"/>
        <w:bottom w:val="none" w:sz="0" w:space="0" w:color="auto"/>
        <w:right w:val="none" w:sz="0" w:space="0" w:color="auto"/>
      </w:divBdr>
    </w:div>
    <w:div w:id="1099790543">
      <w:bodyDiv w:val="1"/>
      <w:marLeft w:val="0"/>
      <w:marRight w:val="0"/>
      <w:marTop w:val="0"/>
      <w:marBottom w:val="0"/>
      <w:divBdr>
        <w:top w:val="none" w:sz="0" w:space="0" w:color="auto"/>
        <w:left w:val="none" w:sz="0" w:space="0" w:color="auto"/>
        <w:bottom w:val="none" w:sz="0" w:space="0" w:color="auto"/>
        <w:right w:val="none" w:sz="0" w:space="0" w:color="auto"/>
      </w:divBdr>
    </w:div>
    <w:div w:id="1113136283">
      <w:bodyDiv w:val="1"/>
      <w:marLeft w:val="0"/>
      <w:marRight w:val="0"/>
      <w:marTop w:val="0"/>
      <w:marBottom w:val="0"/>
      <w:divBdr>
        <w:top w:val="none" w:sz="0" w:space="0" w:color="auto"/>
        <w:left w:val="none" w:sz="0" w:space="0" w:color="auto"/>
        <w:bottom w:val="none" w:sz="0" w:space="0" w:color="auto"/>
        <w:right w:val="none" w:sz="0" w:space="0" w:color="auto"/>
      </w:divBdr>
      <w:divsChild>
        <w:div w:id="1265192300">
          <w:marLeft w:val="0"/>
          <w:marRight w:val="0"/>
          <w:marTop w:val="0"/>
          <w:marBottom w:val="0"/>
          <w:divBdr>
            <w:top w:val="none" w:sz="0" w:space="0" w:color="auto"/>
            <w:left w:val="none" w:sz="0" w:space="0" w:color="auto"/>
            <w:bottom w:val="none" w:sz="0" w:space="0" w:color="auto"/>
            <w:right w:val="none" w:sz="0" w:space="0" w:color="auto"/>
          </w:divBdr>
        </w:div>
      </w:divsChild>
    </w:div>
    <w:div w:id="1120106198">
      <w:bodyDiv w:val="1"/>
      <w:marLeft w:val="0"/>
      <w:marRight w:val="0"/>
      <w:marTop w:val="0"/>
      <w:marBottom w:val="0"/>
      <w:divBdr>
        <w:top w:val="none" w:sz="0" w:space="0" w:color="auto"/>
        <w:left w:val="none" w:sz="0" w:space="0" w:color="auto"/>
        <w:bottom w:val="none" w:sz="0" w:space="0" w:color="auto"/>
        <w:right w:val="none" w:sz="0" w:space="0" w:color="auto"/>
      </w:divBdr>
    </w:div>
    <w:div w:id="1175068504">
      <w:bodyDiv w:val="1"/>
      <w:marLeft w:val="0"/>
      <w:marRight w:val="0"/>
      <w:marTop w:val="0"/>
      <w:marBottom w:val="0"/>
      <w:divBdr>
        <w:top w:val="none" w:sz="0" w:space="0" w:color="auto"/>
        <w:left w:val="none" w:sz="0" w:space="0" w:color="auto"/>
        <w:bottom w:val="none" w:sz="0" w:space="0" w:color="auto"/>
        <w:right w:val="none" w:sz="0" w:space="0" w:color="auto"/>
      </w:divBdr>
    </w:div>
    <w:div w:id="1220360082">
      <w:bodyDiv w:val="1"/>
      <w:marLeft w:val="0"/>
      <w:marRight w:val="0"/>
      <w:marTop w:val="0"/>
      <w:marBottom w:val="0"/>
      <w:divBdr>
        <w:top w:val="none" w:sz="0" w:space="0" w:color="auto"/>
        <w:left w:val="none" w:sz="0" w:space="0" w:color="auto"/>
        <w:bottom w:val="none" w:sz="0" w:space="0" w:color="auto"/>
        <w:right w:val="none" w:sz="0" w:space="0" w:color="auto"/>
      </w:divBdr>
    </w:div>
    <w:div w:id="1271015223">
      <w:bodyDiv w:val="1"/>
      <w:marLeft w:val="0"/>
      <w:marRight w:val="0"/>
      <w:marTop w:val="0"/>
      <w:marBottom w:val="0"/>
      <w:divBdr>
        <w:top w:val="none" w:sz="0" w:space="0" w:color="auto"/>
        <w:left w:val="none" w:sz="0" w:space="0" w:color="auto"/>
        <w:bottom w:val="none" w:sz="0" w:space="0" w:color="auto"/>
        <w:right w:val="none" w:sz="0" w:space="0" w:color="auto"/>
      </w:divBdr>
      <w:divsChild>
        <w:div w:id="199178747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141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845">
      <w:bodyDiv w:val="1"/>
      <w:marLeft w:val="0"/>
      <w:marRight w:val="0"/>
      <w:marTop w:val="0"/>
      <w:marBottom w:val="0"/>
      <w:divBdr>
        <w:top w:val="none" w:sz="0" w:space="0" w:color="auto"/>
        <w:left w:val="none" w:sz="0" w:space="0" w:color="auto"/>
        <w:bottom w:val="none" w:sz="0" w:space="0" w:color="auto"/>
        <w:right w:val="none" w:sz="0" w:space="0" w:color="auto"/>
      </w:divBdr>
    </w:div>
    <w:div w:id="1301956708">
      <w:bodyDiv w:val="1"/>
      <w:marLeft w:val="0"/>
      <w:marRight w:val="0"/>
      <w:marTop w:val="0"/>
      <w:marBottom w:val="0"/>
      <w:divBdr>
        <w:top w:val="none" w:sz="0" w:space="0" w:color="auto"/>
        <w:left w:val="none" w:sz="0" w:space="0" w:color="auto"/>
        <w:bottom w:val="none" w:sz="0" w:space="0" w:color="auto"/>
        <w:right w:val="none" w:sz="0" w:space="0" w:color="auto"/>
      </w:divBdr>
    </w:div>
    <w:div w:id="1319501884">
      <w:bodyDiv w:val="1"/>
      <w:marLeft w:val="0"/>
      <w:marRight w:val="0"/>
      <w:marTop w:val="0"/>
      <w:marBottom w:val="0"/>
      <w:divBdr>
        <w:top w:val="none" w:sz="0" w:space="0" w:color="auto"/>
        <w:left w:val="none" w:sz="0" w:space="0" w:color="auto"/>
        <w:bottom w:val="none" w:sz="0" w:space="0" w:color="auto"/>
        <w:right w:val="none" w:sz="0" w:space="0" w:color="auto"/>
      </w:divBdr>
    </w:div>
    <w:div w:id="1355615066">
      <w:bodyDiv w:val="1"/>
      <w:marLeft w:val="0"/>
      <w:marRight w:val="0"/>
      <w:marTop w:val="0"/>
      <w:marBottom w:val="0"/>
      <w:divBdr>
        <w:top w:val="none" w:sz="0" w:space="0" w:color="auto"/>
        <w:left w:val="none" w:sz="0" w:space="0" w:color="auto"/>
        <w:bottom w:val="none" w:sz="0" w:space="0" w:color="auto"/>
        <w:right w:val="none" w:sz="0" w:space="0" w:color="auto"/>
      </w:divBdr>
    </w:div>
    <w:div w:id="1355886469">
      <w:bodyDiv w:val="1"/>
      <w:marLeft w:val="0"/>
      <w:marRight w:val="0"/>
      <w:marTop w:val="0"/>
      <w:marBottom w:val="0"/>
      <w:divBdr>
        <w:top w:val="none" w:sz="0" w:space="0" w:color="auto"/>
        <w:left w:val="none" w:sz="0" w:space="0" w:color="auto"/>
        <w:bottom w:val="none" w:sz="0" w:space="0" w:color="auto"/>
        <w:right w:val="none" w:sz="0" w:space="0" w:color="auto"/>
      </w:divBdr>
    </w:div>
    <w:div w:id="1382243521">
      <w:bodyDiv w:val="1"/>
      <w:marLeft w:val="0"/>
      <w:marRight w:val="0"/>
      <w:marTop w:val="0"/>
      <w:marBottom w:val="0"/>
      <w:divBdr>
        <w:top w:val="none" w:sz="0" w:space="0" w:color="auto"/>
        <w:left w:val="none" w:sz="0" w:space="0" w:color="auto"/>
        <w:bottom w:val="none" w:sz="0" w:space="0" w:color="auto"/>
        <w:right w:val="none" w:sz="0" w:space="0" w:color="auto"/>
      </w:divBdr>
    </w:div>
    <w:div w:id="1429229157">
      <w:bodyDiv w:val="1"/>
      <w:marLeft w:val="0"/>
      <w:marRight w:val="0"/>
      <w:marTop w:val="0"/>
      <w:marBottom w:val="0"/>
      <w:divBdr>
        <w:top w:val="none" w:sz="0" w:space="0" w:color="auto"/>
        <w:left w:val="none" w:sz="0" w:space="0" w:color="auto"/>
        <w:bottom w:val="none" w:sz="0" w:space="0" w:color="auto"/>
        <w:right w:val="none" w:sz="0" w:space="0" w:color="auto"/>
      </w:divBdr>
    </w:div>
    <w:div w:id="1437823928">
      <w:bodyDiv w:val="1"/>
      <w:marLeft w:val="0"/>
      <w:marRight w:val="0"/>
      <w:marTop w:val="0"/>
      <w:marBottom w:val="0"/>
      <w:divBdr>
        <w:top w:val="none" w:sz="0" w:space="0" w:color="auto"/>
        <w:left w:val="none" w:sz="0" w:space="0" w:color="auto"/>
        <w:bottom w:val="none" w:sz="0" w:space="0" w:color="auto"/>
        <w:right w:val="none" w:sz="0" w:space="0" w:color="auto"/>
      </w:divBdr>
    </w:div>
    <w:div w:id="1442531507">
      <w:bodyDiv w:val="1"/>
      <w:marLeft w:val="0"/>
      <w:marRight w:val="0"/>
      <w:marTop w:val="0"/>
      <w:marBottom w:val="0"/>
      <w:divBdr>
        <w:top w:val="none" w:sz="0" w:space="0" w:color="auto"/>
        <w:left w:val="none" w:sz="0" w:space="0" w:color="auto"/>
        <w:bottom w:val="none" w:sz="0" w:space="0" w:color="auto"/>
        <w:right w:val="none" w:sz="0" w:space="0" w:color="auto"/>
      </w:divBdr>
    </w:div>
    <w:div w:id="1467242043">
      <w:bodyDiv w:val="1"/>
      <w:marLeft w:val="0"/>
      <w:marRight w:val="0"/>
      <w:marTop w:val="0"/>
      <w:marBottom w:val="0"/>
      <w:divBdr>
        <w:top w:val="none" w:sz="0" w:space="0" w:color="auto"/>
        <w:left w:val="none" w:sz="0" w:space="0" w:color="auto"/>
        <w:bottom w:val="none" w:sz="0" w:space="0" w:color="auto"/>
        <w:right w:val="none" w:sz="0" w:space="0" w:color="auto"/>
      </w:divBdr>
    </w:div>
    <w:div w:id="1475173070">
      <w:bodyDiv w:val="1"/>
      <w:marLeft w:val="0"/>
      <w:marRight w:val="0"/>
      <w:marTop w:val="0"/>
      <w:marBottom w:val="0"/>
      <w:divBdr>
        <w:top w:val="none" w:sz="0" w:space="0" w:color="auto"/>
        <w:left w:val="none" w:sz="0" w:space="0" w:color="auto"/>
        <w:bottom w:val="none" w:sz="0" w:space="0" w:color="auto"/>
        <w:right w:val="none" w:sz="0" w:space="0" w:color="auto"/>
      </w:divBdr>
    </w:div>
    <w:div w:id="1480419664">
      <w:bodyDiv w:val="1"/>
      <w:marLeft w:val="0"/>
      <w:marRight w:val="0"/>
      <w:marTop w:val="0"/>
      <w:marBottom w:val="0"/>
      <w:divBdr>
        <w:top w:val="none" w:sz="0" w:space="0" w:color="auto"/>
        <w:left w:val="none" w:sz="0" w:space="0" w:color="auto"/>
        <w:bottom w:val="none" w:sz="0" w:space="0" w:color="auto"/>
        <w:right w:val="none" w:sz="0" w:space="0" w:color="auto"/>
      </w:divBdr>
    </w:div>
    <w:div w:id="1489639597">
      <w:bodyDiv w:val="1"/>
      <w:marLeft w:val="0"/>
      <w:marRight w:val="0"/>
      <w:marTop w:val="0"/>
      <w:marBottom w:val="0"/>
      <w:divBdr>
        <w:top w:val="none" w:sz="0" w:space="0" w:color="auto"/>
        <w:left w:val="none" w:sz="0" w:space="0" w:color="auto"/>
        <w:bottom w:val="none" w:sz="0" w:space="0" w:color="auto"/>
        <w:right w:val="none" w:sz="0" w:space="0" w:color="auto"/>
      </w:divBdr>
    </w:div>
    <w:div w:id="1489907520">
      <w:bodyDiv w:val="1"/>
      <w:marLeft w:val="0"/>
      <w:marRight w:val="0"/>
      <w:marTop w:val="0"/>
      <w:marBottom w:val="0"/>
      <w:divBdr>
        <w:top w:val="none" w:sz="0" w:space="0" w:color="auto"/>
        <w:left w:val="none" w:sz="0" w:space="0" w:color="auto"/>
        <w:bottom w:val="none" w:sz="0" w:space="0" w:color="auto"/>
        <w:right w:val="none" w:sz="0" w:space="0" w:color="auto"/>
      </w:divBdr>
    </w:div>
    <w:div w:id="1510564533">
      <w:bodyDiv w:val="1"/>
      <w:marLeft w:val="0"/>
      <w:marRight w:val="0"/>
      <w:marTop w:val="0"/>
      <w:marBottom w:val="0"/>
      <w:divBdr>
        <w:top w:val="none" w:sz="0" w:space="0" w:color="auto"/>
        <w:left w:val="none" w:sz="0" w:space="0" w:color="auto"/>
        <w:bottom w:val="none" w:sz="0" w:space="0" w:color="auto"/>
        <w:right w:val="none" w:sz="0" w:space="0" w:color="auto"/>
      </w:divBdr>
    </w:div>
    <w:div w:id="1511720192">
      <w:bodyDiv w:val="1"/>
      <w:marLeft w:val="0"/>
      <w:marRight w:val="0"/>
      <w:marTop w:val="0"/>
      <w:marBottom w:val="0"/>
      <w:divBdr>
        <w:top w:val="none" w:sz="0" w:space="0" w:color="auto"/>
        <w:left w:val="none" w:sz="0" w:space="0" w:color="auto"/>
        <w:bottom w:val="none" w:sz="0" w:space="0" w:color="auto"/>
        <w:right w:val="none" w:sz="0" w:space="0" w:color="auto"/>
      </w:divBdr>
    </w:div>
    <w:div w:id="1532381879">
      <w:bodyDiv w:val="1"/>
      <w:marLeft w:val="0"/>
      <w:marRight w:val="0"/>
      <w:marTop w:val="0"/>
      <w:marBottom w:val="0"/>
      <w:divBdr>
        <w:top w:val="none" w:sz="0" w:space="0" w:color="auto"/>
        <w:left w:val="none" w:sz="0" w:space="0" w:color="auto"/>
        <w:bottom w:val="none" w:sz="0" w:space="0" w:color="auto"/>
        <w:right w:val="none" w:sz="0" w:space="0" w:color="auto"/>
      </w:divBdr>
    </w:div>
    <w:div w:id="1532569591">
      <w:bodyDiv w:val="1"/>
      <w:marLeft w:val="0"/>
      <w:marRight w:val="0"/>
      <w:marTop w:val="0"/>
      <w:marBottom w:val="0"/>
      <w:divBdr>
        <w:top w:val="none" w:sz="0" w:space="0" w:color="auto"/>
        <w:left w:val="none" w:sz="0" w:space="0" w:color="auto"/>
        <w:bottom w:val="none" w:sz="0" w:space="0" w:color="auto"/>
        <w:right w:val="none" w:sz="0" w:space="0" w:color="auto"/>
      </w:divBdr>
    </w:div>
    <w:div w:id="1535267663">
      <w:bodyDiv w:val="1"/>
      <w:marLeft w:val="0"/>
      <w:marRight w:val="0"/>
      <w:marTop w:val="0"/>
      <w:marBottom w:val="0"/>
      <w:divBdr>
        <w:top w:val="none" w:sz="0" w:space="0" w:color="auto"/>
        <w:left w:val="none" w:sz="0" w:space="0" w:color="auto"/>
        <w:bottom w:val="none" w:sz="0" w:space="0" w:color="auto"/>
        <w:right w:val="none" w:sz="0" w:space="0" w:color="auto"/>
      </w:divBdr>
      <w:divsChild>
        <w:div w:id="516426134">
          <w:marLeft w:val="0"/>
          <w:marRight w:val="0"/>
          <w:marTop w:val="0"/>
          <w:marBottom w:val="0"/>
          <w:divBdr>
            <w:top w:val="single" w:sz="6" w:space="2" w:color="434343"/>
            <w:left w:val="single" w:sz="6" w:space="3" w:color="434343"/>
            <w:bottom w:val="single" w:sz="6" w:space="2" w:color="434343"/>
            <w:right w:val="single" w:sz="6" w:space="3" w:color="434343"/>
          </w:divBdr>
        </w:div>
      </w:divsChild>
    </w:div>
    <w:div w:id="1540314743">
      <w:bodyDiv w:val="1"/>
      <w:marLeft w:val="0"/>
      <w:marRight w:val="0"/>
      <w:marTop w:val="0"/>
      <w:marBottom w:val="0"/>
      <w:divBdr>
        <w:top w:val="none" w:sz="0" w:space="0" w:color="auto"/>
        <w:left w:val="none" w:sz="0" w:space="0" w:color="auto"/>
        <w:bottom w:val="none" w:sz="0" w:space="0" w:color="auto"/>
        <w:right w:val="none" w:sz="0" w:space="0" w:color="auto"/>
      </w:divBdr>
    </w:div>
    <w:div w:id="1554655289">
      <w:bodyDiv w:val="1"/>
      <w:marLeft w:val="0"/>
      <w:marRight w:val="0"/>
      <w:marTop w:val="0"/>
      <w:marBottom w:val="0"/>
      <w:divBdr>
        <w:top w:val="none" w:sz="0" w:space="0" w:color="auto"/>
        <w:left w:val="none" w:sz="0" w:space="0" w:color="auto"/>
        <w:bottom w:val="none" w:sz="0" w:space="0" w:color="auto"/>
        <w:right w:val="none" w:sz="0" w:space="0" w:color="auto"/>
      </w:divBdr>
    </w:div>
    <w:div w:id="1564219904">
      <w:bodyDiv w:val="1"/>
      <w:marLeft w:val="0"/>
      <w:marRight w:val="0"/>
      <w:marTop w:val="0"/>
      <w:marBottom w:val="0"/>
      <w:divBdr>
        <w:top w:val="none" w:sz="0" w:space="0" w:color="auto"/>
        <w:left w:val="none" w:sz="0" w:space="0" w:color="auto"/>
        <w:bottom w:val="none" w:sz="0" w:space="0" w:color="auto"/>
        <w:right w:val="none" w:sz="0" w:space="0" w:color="auto"/>
      </w:divBdr>
    </w:div>
    <w:div w:id="1585527400">
      <w:bodyDiv w:val="1"/>
      <w:marLeft w:val="0"/>
      <w:marRight w:val="0"/>
      <w:marTop w:val="0"/>
      <w:marBottom w:val="0"/>
      <w:divBdr>
        <w:top w:val="none" w:sz="0" w:space="0" w:color="auto"/>
        <w:left w:val="none" w:sz="0" w:space="0" w:color="auto"/>
        <w:bottom w:val="none" w:sz="0" w:space="0" w:color="auto"/>
        <w:right w:val="none" w:sz="0" w:space="0" w:color="auto"/>
      </w:divBdr>
    </w:div>
    <w:div w:id="1612736577">
      <w:bodyDiv w:val="1"/>
      <w:marLeft w:val="0"/>
      <w:marRight w:val="0"/>
      <w:marTop w:val="0"/>
      <w:marBottom w:val="0"/>
      <w:divBdr>
        <w:top w:val="none" w:sz="0" w:space="0" w:color="auto"/>
        <w:left w:val="none" w:sz="0" w:space="0" w:color="auto"/>
        <w:bottom w:val="none" w:sz="0" w:space="0" w:color="auto"/>
        <w:right w:val="none" w:sz="0" w:space="0" w:color="auto"/>
      </w:divBdr>
    </w:div>
    <w:div w:id="1623069283">
      <w:bodyDiv w:val="1"/>
      <w:marLeft w:val="0"/>
      <w:marRight w:val="0"/>
      <w:marTop w:val="0"/>
      <w:marBottom w:val="0"/>
      <w:divBdr>
        <w:top w:val="none" w:sz="0" w:space="0" w:color="auto"/>
        <w:left w:val="none" w:sz="0" w:space="0" w:color="auto"/>
        <w:bottom w:val="none" w:sz="0" w:space="0" w:color="auto"/>
        <w:right w:val="none" w:sz="0" w:space="0" w:color="auto"/>
      </w:divBdr>
    </w:div>
    <w:div w:id="1627925342">
      <w:bodyDiv w:val="1"/>
      <w:marLeft w:val="0"/>
      <w:marRight w:val="0"/>
      <w:marTop w:val="0"/>
      <w:marBottom w:val="0"/>
      <w:divBdr>
        <w:top w:val="none" w:sz="0" w:space="0" w:color="auto"/>
        <w:left w:val="none" w:sz="0" w:space="0" w:color="auto"/>
        <w:bottom w:val="none" w:sz="0" w:space="0" w:color="auto"/>
        <w:right w:val="none" w:sz="0" w:space="0" w:color="auto"/>
      </w:divBdr>
      <w:divsChild>
        <w:div w:id="1753313257">
          <w:marLeft w:val="0"/>
          <w:marRight w:val="0"/>
          <w:marTop w:val="0"/>
          <w:marBottom w:val="0"/>
          <w:divBdr>
            <w:top w:val="none" w:sz="0" w:space="0" w:color="auto"/>
            <w:left w:val="none" w:sz="0" w:space="0" w:color="auto"/>
            <w:bottom w:val="none" w:sz="0" w:space="0" w:color="auto"/>
            <w:right w:val="none" w:sz="0" w:space="0" w:color="auto"/>
          </w:divBdr>
          <w:divsChild>
            <w:div w:id="128980472">
              <w:marLeft w:val="0"/>
              <w:marRight w:val="0"/>
              <w:marTop w:val="0"/>
              <w:marBottom w:val="0"/>
              <w:divBdr>
                <w:top w:val="none" w:sz="0" w:space="0" w:color="auto"/>
                <w:left w:val="none" w:sz="0" w:space="0" w:color="auto"/>
                <w:bottom w:val="none" w:sz="0" w:space="0" w:color="auto"/>
                <w:right w:val="none" w:sz="0" w:space="0" w:color="auto"/>
              </w:divBdr>
              <w:divsChild>
                <w:div w:id="260650842">
                  <w:marLeft w:val="0"/>
                  <w:marRight w:val="0"/>
                  <w:marTop w:val="0"/>
                  <w:marBottom w:val="0"/>
                  <w:divBdr>
                    <w:top w:val="none" w:sz="0" w:space="0" w:color="auto"/>
                    <w:left w:val="none" w:sz="0" w:space="0" w:color="auto"/>
                    <w:bottom w:val="none" w:sz="0" w:space="0" w:color="auto"/>
                    <w:right w:val="none" w:sz="0" w:space="0" w:color="auto"/>
                  </w:divBdr>
                  <w:divsChild>
                    <w:div w:id="287972257">
                      <w:marLeft w:val="0"/>
                      <w:marRight w:val="0"/>
                      <w:marTop w:val="0"/>
                      <w:marBottom w:val="0"/>
                      <w:divBdr>
                        <w:top w:val="none" w:sz="0" w:space="0" w:color="auto"/>
                        <w:left w:val="none" w:sz="0" w:space="0" w:color="auto"/>
                        <w:bottom w:val="none" w:sz="0" w:space="0" w:color="auto"/>
                        <w:right w:val="none" w:sz="0" w:space="0" w:color="auto"/>
                      </w:divBdr>
                      <w:divsChild>
                        <w:div w:id="1117717551">
                          <w:marLeft w:val="0"/>
                          <w:marRight w:val="0"/>
                          <w:marTop w:val="0"/>
                          <w:marBottom w:val="0"/>
                          <w:divBdr>
                            <w:top w:val="none" w:sz="0" w:space="0" w:color="auto"/>
                            <w:left w:val="none" w:sz="0" w:space="0" w:color="auto"/>
                            <w:bottom w:val="none" w:sz="0" w:space="0" w:color="auto"/>
                            <w:right w:val="none" w:sz="0" w:space="0" w:color="auto"/>
                          </w:divBdr>
                          <w:divsChild>
                            <w:div w:id="1266304610">
                              <w:marLeft w:val="0"/>
                              <w:marRight w:val="0"/>
                              <w:marTop w:val="0"/>
                              <w:marBottom w:val="0"/>
                              <w:divBdr>
                                <w:top w:val="none" w:sz="0" w:space="0" w:color="auto"/>
                                <w:left w:val="none" w:sz="0" w:space="0" w:color="auto"/>
                                <w:bottom w:val="none" w:sz="0" w:space="0" w:color="auto"/>
                                <w:right w:val="none" w:sz="0" w:space="0" w:color="auto"/>
                              </w:divBdr>
                              <w:divsChild>
                                <w:div w:id="1115827552">
                                  <w:marLeft w:val="0"/>
                                  <w:marRight w:val="0"/>
                                  <w:marTop w:val="0"/>
                                  <w:marBottom w:val="0"/>
                                  <w:divBdr>
                                    <w:top w:val="none" w:sz="0" w:space="0" w:color="auto"/>
                                    <w:left w:val="none" w:sz="0" w:space="0" w:color="auto"/>
                                    <w:bottom w:val="none" w:sz="0" w:space="0" w:color="auto"/>
                                    <w:right w:val="none" w:sz="0" w:space="0" w:color="auto"/>
                                  </w:divBdr>
                                  <w:divsChild>
                                    <w:div w:id="1171145497">
                                      <w:marLeft w:val="0"/>
                                      <w:marRight w:val="0"/>
                                      <w:marTop w:val="0"/>
                                      <w:marBottom w:val="0"/>
                                      <w:divBdr>
                                        <w:top w:val="none" w:sz="0" w:space="0" w:color="auto"/>
                                        <w:left w:val="none" w:sz="0" w:space="0" w:color="auto"/>
                                        <w:bottom w:val="none" w:sz="0" w:space="0" w:color="auto"/>
                                        <w:right w:val="none" w:sz="0" w:space="0" w:color="auto"/>
                                      </w:divBdr>
                                      <w:divsChild>
                                        <w:div w:id="423258578">
                                          <w:marLeft w:val="0"/>
                                          <w:marRight w:val="0"/>
                                          <w:marTop w:val="0"/>
                                          <w:marBottom w:val="0"/>
                                          <w:divBdr>
                                            <w:top w:val="none" w:sz="0" w:space="0" w:color="auto"/>
                                            <w:left w:val="none" w:sz="0" w:space="0" w:color="auto"/>
                                            <w:bottom w:val="none" w:sz="0" w:space="0" w:color="auto"/>
                                            <w:right w:val="none" w:sz="0" w:space="0" w:color="auto"/>
                                          </w:divBdr>
                                          <w:divsChild>
                                            <w:div w:id="608201806">
                                              <w:marLeft w:val="0"/>
                                              <w:marRight w:val="0"/>
                                              <w:marTop w:val="0"/>
                                              <w:marBottom w:val="0"/>
                                              <w:divBdr>
                                                <w:top w:val="none" w:sz="0" w:space="0" w:color="auto"/>
                                                <w:left w:val="none" w:sz="0" w:space="0" w:color="auto"/>
                                                <w:bottom w:val="none" w:sz="0" w:space="0" w:color="auto"/>
                                                <w:right w:val="none" w:sz="0" w:space="0" w:color="auto"/>
                                              </w:divBdr>
                                              <w:divsChild>
                                                <w:div w:id="505823604">
                                                  <w:marLeft w:val="0"/>
                                                  <w:marRight w:val="0"/>
                                                  <w:marTop w:val="0"/>
                                                  <w:marBottom w:val="0"/>
                                                  <w:divBdr>
                                                    <w:top w:val="none" w:sz="0" w:space="0" w:color="auto"/>
                                                    <w:left w:val="none" w:sz="0" w:space="0" w:color="auto"/>
                                                    <w:bottom w:val="none" w:sz="0" w:space="0" w:color="auto"/>
                                                    <w:right w:val="none" w:sz="0" w:space="0" w:color="auto"/>
                                                  </w:divBdr>
                                                  <w:divsChild>
                                                    <w:div w:id="17892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090960">
      <w:bodyDiv w:val="1"/>
      <w:marLeft w:val="0"/>
      <w:marRight w:val="0"/>
      <w:marTop w:val="0"/>
      <w:marBottom w:val="0"/>
      <w:divBdr>
        <w:top w:val="none" w:sz="0" w:space="0" w:color="auto"/>
        <w:left w:val="none" w:sz="0" w:space="0" w:color="auto"/>
        <w:bottom w:val="none" w:sz="0" w:space="0" w:color="auto"/>
        <w:right w:val="none" w:sz="0" w:space="0" w:color="auto"/>
      </w:divBdr>
    </w:div>
    <w:div w:id="1639601462">
      <w:bodyDiv w:val="1"/>
      <w:marLeft w:val="0"/>
      <w:marRight w:val="0"/>
      <w:marTop w:val="0"/>
      <w:marBottom w:val="0"/>
      <w:divBdr>
        <w:top w:val="none" w:sz="0" w:space="0" w:color="auto"/>
        <w:left w:val="none" w:sz="0" w:space="0" w:color="auto"/>
        <w:bottom w:val="none" w:sz="0" w:space="0" w:color="auto"/>
        <w:right w:val="none" w:sz="0" w:space="0" w:color="auto"/>
      </w:divBdr>
    </w:div>
    <w:div w:id="1654289765">
      <w:bodyDiv w:val="1"/>
      <w:marLeft w:val="0"/>
      <w:marRight w:val="0"/>
      <w:marTop w:val="0"/>
      <w:marBottom w:val="0"/>
      <w:divBdr>
        <w:top w:val="none" w:sz="0" w:space="0" w:color="auto"/>
        <w:left w:val="none" w:sz="0" w:space="0" w:color="auto"/>
        <w:bottom w:val="none" w:sz="0" w:space="0" w:color="auto"/>
        <w:right w:val="none" w:sz="0" w:space="0" w:color="auto"/>
      </w:divBdr>
    </w:div>
    <w:div w:id="1660766037">
      <w:bodyDiv w:val="1"/>
      <w:marLeft w:val="0"/>
      <w:marRight w:val="0"/>
      <w:marTop w:val="0"/>
      <w:marBottom w:val="0"/>
      <w:divBdr>
        <w:top w:val="none" w:sz="0" w:space="0" w:color="auto"/>
        <w:left w:val="none" w:sz="0" w:space="0" w:color="auto"/>
        <w:bottom w:val="none" w:sz="0" w:space="0" w:color="auto"/>
        <w:right w:val="none" w:sz="0" w:space="0" w:color="auto"/>
      </w:divBdr>
    </w:div>
    <w:div w:id="1685086865">
      <w:bodyDiv w:val="1"/>
      <w:marLeft w:val="0"/>
      <w:marRight w:val="0"/>
      <w:marTop w:val="0"/>
      <w:marBottom w:val="0"/>
      <w:divBdr>
        <w:top w:val="none" w:sz="0" w:space="0" w:color="auto"/>
        <w:left w:val="none" w:sz="0" w:space="0" w:color="auto"/>
        <w:bottom w:val="none" w:sz="0" w:space="0" w:color="auto"/>
        <w:right w:val="none" w:sz="0" w:space="0" w:color="auto"/>
      </w:divBdr>
    </w:div>
    <w:div w:id="1689796985">
      <w:bodyDiv w:val="1"/>
      <w:marLeft w:val="0"/>
      <w:marRight w:val="0"/>
      <w:marTop w:val="0"/>
      <w:marBottom w:val="0"/>
      <w:divBdr>
        <w:top w:val="none" w:sz="0" w:space="0" w:color="auto"/>
        <w:left w:val="none" w:sz="0" w:space="0" w:color="auto"/>
        <w:bottom w:val="none" w:sz="0" w:space="0" w:color="auto"/>
        <w:right w:val="none" w:sz="0" w:space="0" w:color="auto"/>
      </w:divBdr>
    </w:div>
    <w:div w:id="1712538361">
      <w:bodyDiv w:val="1"/>
      <w:marLeft w:val="0"/>
      <w:marRight w:val="0"/>
      <w:marTop w:val="0"/>
      <w:marBottom w:val="0"/>
      <w:divBdr>
        <w:top w:val="none" w:sz="0" w:space="0" w:color="auto"/>
        <w:left w:val="none" w:sz="0" w:space="0" w:color="auto"/>
        <w:bottom w:val="none" w:sz="0" w:space="0" w:color="auto"/>
        <w:right w:val="none" w:sz="0" w:space="0" w:color="auto"/>
      </w:divBdr>
    </w:div>
    <w:div w:id="1739815178">
      <w:bodyDiv w:val="1"/>
      <w:marLeft w:val="0"/>
      <w:marRight w:val="0"/>
      <w:marTop w:val="0"/>
      <w:marBottom w:val="0"/>
      <w:divBdr>
        <w:top w:val="none" w:sz="0" w:space="0" w:color="auto"/>
        <w:left w:val="none" w:sz="0" w:space="0" w:color="auto"/>
        <w:bottom w:val="none" w:sz="0" w:space="0" w:color="auto"/>
        <w:right w:val="none" w:sz="0" w:space="0" w:color="auto"/>
      </w:divBdr>
    </w:div>
    <w:div w:id="1748266063">
      <w:bodyDiv w:val="1"/>
      <w:marLeft w:val="0"/>
      <w:marRight w:val="0"/>
      <w:marTop w:val="0"/>
      <w:marBottom w:val="0"/>
      <w:divBdr>
        <w:top w:val="none" w:sz="0" w:space="0" w:color="auto"/>
        <w:left w:val="none" w:sz="0" w:space="0" w:color="auto"/>
        <w:bottom w:val="none" w:sz="0" w:space="0" w:color="auto"/>
        <w:right w:val="none" w:sz="0" w:space="0" w:color="auto"/>
      </w:divBdr>
    </w:div>
    <w:div w:id="1748384460">
      <w:bodyDiv w:val="1"/>
      <w:marLeft w:val="0"/>
      <w:marRight w:val="0"/>
      <w:marTop w:val="0"/>
      <w:marBottom w:val="0"/>
      <w:divBdr>
        <w:top w:val="none" w:sz="0" w:space="0" w:color="auto"/>
        <w:left w:val="none" w:sz="0" w:space="0" w:color="auto"/>
        <w:bottom w:val="none" w:sz="0" w:space="0" w:color="auto"/>
        <w:right w:val="none" w:sz="0" w:space="0" w:color="auto"/>
      </w:divBdr>
    </w:div>
    <w:div w:id="1791703832">
      <w:bodyDiv w:val="1"/>
      <w:marLeft w:val="0"/>
      <w:marRight w:val="0"/>
      <w:marTop w:val="0"/>
      <w:marBottom w:val="0"/>
      <w:divBdr>
        <w:top w:val="none" w:sz="0" w:space="0" w:color="auto"/>
        <w:left w:val="none" w:sz="0" w:space="0" w:color="auto"/>
        <w:bottom w:val="none" w:sz="0" w:space="0" w:color="auto"/>
        <w:right w:val="none" w:sz="0" w:space="0" w:color="auto"/>
      </w:divBdr>
    </w:div>
    <w:div w:id="1797215736">
      <w:bodyDiv w:val="1"/>
      <w:marLeft w:val="0"/>
      <w:marRight w:val="0"/>
      <w:marTop w:val="0"/>
      <w:marBottom w:val="0"/>
      <w:divBdr>
        <w:top w:val="none" w:sz="0" w:space="0" w:color="auto"/>
        <w:left w:val="none" w:sz="0" w:space="0" w:color="auto"/>
        <w:bottom w:val="none" w:sz="0" w:space="0" w:color="auto"/>
        <w:right w:val="none" w:sz="0" w:space="0" w:color="auto"/>
      </w:divBdr>
      <w:divsChild>
        <w:div w:id="14111936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01067247">
      <w:bodyDiv w:val="1"/>
      <w:marLeft w:val="0"/>
      <w:marRight w:val="0"/>
      <w:marTop w:val="0"/>
      <w:marBottom w:val="0"/>
      <w:divBdr>
        <w:top w:val="none" w:sz="0" w:space="0" w:color="auto"/>
        <w:left w:val="none" w:sz="0" w:space="0" w:color="auto"/>
        <w:bottom w:val="none" w:sz="0" w:space="0" w:color="auto"/>
        <w:right w:val="none" w:sz="0" w:space="0" w:color="auto"/>
      </w:divBdr>
    </w:div>
    <w:div w:id="1826118715">
      <w:bodyDiv w:val="1"/>
      <w:marLeft w:val="0"/>
      <w:marRight w:val="0"/>
      <w:marTop w:val="0"/>
      <w:marBottom w:val="0"/>
      <w:divBdr>
        <w:top w:val="none" w:sz="0" w:space="0" w:color="auto"/>
        <w:left w:val="none" w:sz="0" w:space="0" w:color="auto"/>
        <w:bottom w:val="none" w:sz="0" w:space="0" w:color="auto"/>
        <w:right w:val="none" w:sz="0" w:space="0" w:color="auto"/>
      </w:divBdr>
    </w:div>
    <w:div w:id="1844852196">
      <w:bodyDiv w:val="1"/>
      <w:marLeft w:val="0"/>
      <w:marRight w:val="0"/>
      <w:marTop w:val="0"/>
      <w:marBottom w:val="0"/>
      <w:divBdr>
        <w:top w:val="none" w:sz="0" w:space="0" w:color="auto"/>
        <w:left w:val="none" w:sz="0" w:space="0" w:color="auto"/>
        <w:bottom w:val="none" w:sz="0" w:space="0" w:color="auto"/>
        <w:right w:val="none" w:sz="0" w:space="0" w:color="auto"/>
      </w:divBdr>
    </w:div>
    <w:div w:id="1846242733">
      <w:bodyDiv w:val="1"/>
      <w:marLeft w:val="0"/>
      <w:marRight w:val="0"/>
      <w:marTop w:val="0"/>
      <w:marBottom w:val="0"/>
      <w:divBdr>
        <w:top w:val="none" w:sz="0" w:space="0" w:color="auto"/>
        <w:left w:val="none" w:sz="0" w:space="0" w:color="auto"/>
        <w:bottom w:val="none" w:sz="0" w:space="0" w:color="auto"/>
        <w:right w:val="none" w:sz="0" w:space="0" w:color="auto"/>
      </w:divBdr>
    </w:div>
    <w:div w:id="1894538936">
      <w:bodyDiv w:val="1"/>
      <w:marLeft w:val="0"/>
      <w:marRight w:val="0"/>
      <w:marTop w:val="0"/>
      <w:marBottom w:val="0"/>
      <w:divBdr>
        <w:top w:val="none" w:sz="0" w:space="0" w:color="auto"/>
        <w:left w:val="none" w:sz="0" w:space="0" w:color="auto"/>
        <w:bottom w:val="none" w:sz="0" w:space="0" w:color="auto"/>
        <w:right w:val="none" w:sz="0" w:space="0" w:color="auto"/>
      </w:divBdr>
    </w:div>
    <w:div w:id="1899392806">
      <w:bodyDiv w:val="1"/>
      <w:marLeft w:val="0"/>
      <w:marRight w:val="0"/>
      <w:marTop w:val="0"/>
      <w:marBottom w:val="0"/>
      <w:divBdr>
        <w:top w:val="none" w:sz="0" w:space="0" w:color="auto"/>
        <w:left w:val="none" w:sz="0" w:space="0" w:color="auto"/>
        <w:bottom w:val="none" w:sz="0" w:space="0" w:color="auto"/>
        <w:right w:val="none" w:sz="0" w:space="0" w:color="auto"/>
      </w:divBdr>
    </w:div>
    <w:div w:id="1902982049">
      <w:bodyDiv w:val="1"/>
      <w:marLeft w:val="0"/>
      <w:marRight w:val="0"/>
      <w:marTop w:val="0"/>
      <w:marBottom w:val="0"/>
      <w:divBdr>
        <w:top w:val="none" w:sz="0" w:space="0" w:color="auto"/>
        <w:left w:val="none" w:sz="0" w:space="0" w:color="auto"/>
        <w:bottom w:val="none" w:sz="0" w:space="0" w:color="auto"/>
        <w:right w:val="none" w:sz="0" w:space="0" w:color="auto"/>
      </w:divBdr>
    </w:div>
    <w:div w:id="1907103253">
      <w:bodyDiv w:val="1"/>
      <w:marLeft w:val="0"/>
      <w:marRight w:val="0"/>
      <w:marTop w:val="0"/>
      <w:marBottom w:val="0"/>
      <w:divBdr>
        <w:top w:val="none" w:sz="0" w:space="0" w:color="auto"/>
        <w:left w:val="none" w:sz="0" w:space="0" w:color="auto"/>
        <w:bottom w:val="none" w:sz="0" w:space="0" w:color="auto"/>
        <w:right w:val="none" w:sz="0" w:space="0" w:color="auto"/>
      </w:divBdr>
    </w:div>
    <w:div w:id="1909920374">
      <w:bodyDiv w:val="1"/>
      <w:marLeft w:val="0"/>
      <w:marRight w:val="0"/>
      <w:marTop w:val="0"/>
      <w:marBottom w:val="0"/>
      <w:divBdr>
        <w:top w:val="none" w:sz="0" w:space="0" w:color="auto"/>
        <w:left w:val="none" w:sz="0" w:space="0" w:color="auto"/>
        <w:bottom w:val="none" w:sz="0" w:space="0" w:color="auto"/>
        <w:right w:val="none" w:sz="0" w:space="0" w:color="auto"/>
      </w:divBdr>
    </w:div>
    <w:div w:id="1926920169">
      <w:bodyDiv w:val="1"/>
      <w:marLeft w:val="0"/>
      <w:marRight w:val="0"/>
      <w:marTop w:val="0"/>
      <w:marBottom w:val="0"/>
      <w:divBdr>
        <w:top w:val="none" w:sz="0" w:space="0" w:color="auto"/>
        <w:left w:val="none" w:sz="0" w:space="0" w:color="auto"/>
        <w:bottom w:val="none" w:sz="0" w:space="0" w:color="auto"/>
        <w:right w:val="none" w:sz="0" w:space="0" w:color="auto"/>
      </w:divBdr>
    </w:div>
    <w:div w:id="1941330667">
      <w:bodyDiv w:val="1"/>
      <w:marLeft w:val="0"/>
      <w:marRight w:val="0"/>
      <w:marTop w:val="0"/>
      <w:marBottom w:val="0"/>
      <w:divBdr>
        <w:top w:val="none" w:sz="0" w:space="0" w:color="auto"/>
        <w:left w:val="none" w:sz="0" w:space="0" w:color="auto"/>
        <w:bottom w:val="none" w:sz="0" w:space="0" w:color="auto"/>
        <w:right w:val="none" w:sz="0" w:space="0" w:color="auto"/>
      </w:divBdr>
    </w:div>
    <w:div w:id="1957563303">
      <w:bodyDiv w:val="1"/>
      <w:marLeft w:val="0"/>
      <w:marRight w:val="0"/>
      <w:marTop w:val="0"/>
      <w:marBottom w:val="0"/>
      <w:divBdr>
        <w:top w:val="none" w:sz="0" w:space="0" w:color="auto"/>
        <w:left w:val="none" w:sz="0" w:space="0" w:color="auto"/>
        <w:bottom w:val="none" w:sz="0" w:space="0" w:color="auto"/>
        <w:right w:val="none" w:sz="0" w:space="0" w:color="auto"/>
      </w:divBdr>
      <w:divsChild>
        <w:div w:id="97877317">
          <w:marLeft w:val="1166"/>
          <w:marRight w:val="0"/>
          <w:marTop w:val="86"/>
          <w:marBottom w:val="0"/>
          <w:divBdr>
            <w:top w:val="none" w:sz="0" w:space="0" w:color="auto"/>
            <w:left w:val="none" w:sz="0" w:space="0" w:color="auto"/>
            <w:bottom w:val="none" w:sz="0" w:space="0" w:color="auto"/>
            <w:right w:val="none" w:sz="0" w:space="0" w:color="auto"/>
          </w:divBdr>
        </w:div>
      </w:divsChild>
    </w:div>
    <w:div w:id="1961762560">
      <w:bodyDiv w:val="1"/>
      <w:marLeft w:val="0"/>
      <w:marRight w:val="0"/>
      <w:marTop w:val="0"/>
      <w:marBottom w:val="0"/>
      <w:divBdr>
        <w:top w:val="none" w:sz="0" w:space="0" w:color="auto"/>
        <w:left w:val="none" w:sz="0" w:space="0" w:color="auto"/>
        <w:bottom w:val="none" w:sz="0" w:space="0" w:color="auto"/>
        <w:right w:val="none" w:sz="0" w:space="0" w:color="auto"/>
      </w:divBdr>
    </w:div>
    <w:div w:id="1971670107">
      <w:bodyDiv w:val="1"/>
      <w:marLeft w:val="0"/>
      <w:marRight w:val="0"/>
      <w:marTop w:val="0"/>
      <w:marBottom w:val="0"/>
      <w:divBdr>
        <w:top w:val="none" w:sz="0" w:space="0" w:color="auto"/>
        <w:left w:val="none" w:sz="0" w:space="0" w:color="auto"/>
        <w:bottom w:val="none" w:sz="0" w:space="0" w:color="auto"/>
        <w:right w:val="none" w:sz="0" w:space="0" w:color="auto"/>
      </w:divBdr>
    </w:div>
    <w:div w:id="1987077827">
      <w:bodyDiv w:val="1"/>
      <w:marLeft w:val="0"/>
      <w:marRight w:val="0"/>
      <w:marTop w:val="0"/>
      <w:marBottom w:val="0"/>
      <w:divBdr>
        <w:top w:val="none" w:sz="0" w:space="0" w:color="auto"/>
        <w:left w:val="none" w:sz="0" w:space="0" w:color="auto"/>
        <w:bottom w:val="none" w:sz="0" w:space="0" w:color="auto"/>
        <w:right w:val="none" w:sz="0" w:space="0" w:color="auto"/>
      </w:divBdr>
    </w:div>
    <w:div w:id="1989240227">
      <w:bodyDiv w:val="1"/>
      <w:marLeft w:val="0"/>
      <w:marRight w:val="0"/>
      <w:marTop w:val="0"/>
      <w:marBottom w:val="0"/>
      <w:divBdr>
        <w:top w:val="none" w:sz="0" w:space="0" w:color="auto"/>
        <w:left w:val="none" w:sz="0" w:space="0" w:color="auto"/>
        <w:bottom w:val="none" w:sz="0" w:space="0" w:color="auto"/>
        <w:right w:val="none" w:sz="0" w:space="0" w:color="auto"/>
      </w:divBdr>
    </w:div>
    <w:div w:id="1997175270">
      <w:bodyDiv w:val="1"/>
      <w:marLeft w:val="0"/>
      <w:marRight w:val="0"/>
      <w:marTop w:val="0"/>
      <w:marBottom w:val="0"/>
      <w:divBdr>
        <w:top w:val="none" w:sz="0" w:space="0" w:color="auto"/>
        <w:left w:val="none" w:sz="0" w:space="0" w:color="auto"/>
        <w:bottom w:val="none" w:sz="0" w:space="0" w:color="auto"/>
        <w:right w:val="none" w:sz="0" w:space="0" w:color="auto"/>
      </w:divBdr>
    </w:div>
    <w:div w:id="1998531787">
      <w:bodyDiv w:val="1"/>
      <w:marLeft w:val="0"/>
      <w:marRight w:val="0"/>
      <w:marTop w:val="0"/>
      <w:marBottom w:val="0"/>
      <w:divBdr>
        <w:top w:val="none" w:sz="0" w:space="0" w:color="auto"/>
        <w:left w:val="none" w:sz="0" w:space="0" w:color="auto"/>
        <w:bottom w:val="none" w:sz="0" w:space="0" w:color="auto"/>
        <w:right w:val="none" w:sz="0" w:space="0" w:color="auto"/>
      </w:divBdr>
    </w:div>
    <w:div w:id="2010865071">
      <w:bodyDiv w:val="1"/>
      <w:marLeft w:val="0"/>
      <w:marRight w:val="0"/>
      <w:marTop w:val="0"/>
      <w:marBottom w:val="0"/>
      <w:divBdr>
        <w:top w:val="none" w:sz="0" w:space="0" w:color="auto"/>
        <w:left w:val="none" w:sz="0" w:space="0" w:color="auto"/>
        <w:bottom w:val="none" w:sz="0" w:space="0" w:color="auto"/>
        <w:right w:val="none" w:sz="0" w:space="0" w:color="auto"/>
      </w:divBdr>
    </w:div>
    <w:div w:id="2012680145">
      <w:bodyDiv w:val="1"/>
      <w:marLeft w:val="0"/>
      <w:marRight w:val="0"/>
      <w:marTop w:val="0"/>
      <w:marBottom w:val="0"/>
      <w:divBdr>
        <w:top w:val="none" w:sz="0" w:space="0" w:color="auto"/>
        <w:left w:val="none" w:sz="0" w:space="0" w:color="auto"/>
        <w:bottom w:val="none" w:sz="0" w:space="0" w:color="auto"/>
        <w:right w:val="none" w:sz="0" w:space="0" w:color="auto"/>
      </w:divBdr>
    </w:div>
    <w:div w:id="2014793940">
      <w:bodyDiv w:val="1"/>
      <w:marLeft w:val="0"/>
      <w:marRight w:val="0"/>
      <w:marTop w:val="0"/>
      <w:marBottom w:val="0"/>
      <w:divBdr>
        <w:top w:val="none" w:sz="0" w:space="0" w:color="auto"/>
        <w:left w:val="none" w:sz="0" w:space="0" w:color="auto"/>
        <w:bottom w:val="none" w:sz="0" w:space="0" w:color="auto"/>
        <w:right w:val="none" w:sz="0" w:space="0" w:color="auto"/>
      </w:divBdr>
    </w:div>
    <w:div w:id="2024041554">
      <w:bodyDiv w:val="1"/>
      <w:marLeft w:val="0"/>
      <w:marRight w:val="0"/>
      <w:marTop w:val="0"/>
      <w:marBottom w:val="0"/>
      <w:divBdr>
        <w:top w:val="none" w:sz="0" w:space="0" w:color="auto"/>
        <w:left w:val="none" w:sz="0" w:space="0" w:color="auto"/>
        <w:bottom w:val="none" w:sz="0" w:space="0" w:color="auto"/>
        <w:right w:val="none" w:sz="0" w:space="0" w:color="auto"/>
      </w:divBdr>
    </w:div>
    <w:div w:id="2034918702">
      <w:bodyDiv w:val="1"/>
      <w:marLeft w:val="0"/>
      <w:marRight w:val="0"/>
      <w:marTop w:val="0"/>
      <w:marBottom w:val="0"/>
      <w:divBdr>
        <w:top w:val="none" w:sz="0" w:space="0" w:color="auto"/>
        <w:left w:val="none" w:sz="0" w:space="0" w:color="auto"/>
        <w:bottom w:val="none" w:sz="0" w:space="0" w:color="auto"/>
        <w:right w:val="none" w:sz="0" w:space="0" w:color="auto"/>
      </w:divBdr>
    </w:div>
    <w:div w:id="2046784180">
      <w:bodyDiv w:val="1"/>
      <w:marLeft w:val="0"/>
      <w:marRight w:val="0"/>
      <w:marTop w:val="0"/>
      <w:marBottom w:val="0"/>
      <w:divBdr>
        <w:top w:val="none" w:sz="0" w:space="0" w:color="auto"/>
        <w:left w:val="none" w:sz="0" w:space="0" w:color="auto"/>
        <w:bottom w:val="none" w:sz="0" w:space="0" w:color="auto"/>
        <w:right w:val="none" w:sz="0" w:space="0" w:color="auto"/>
      </w:divBdr>
    </w:div>
    <w:div w:id="2059091090">
      <w:bodyDiv w:val="1"/>
      <w:marLeft w:val="0"/>
      <w:marRight w:val="0"/>
      <w:marTop w:val="0"/>
      <w:marBottom w:val="0"/>
      <w:divBdr>
        <w:top w:val="none" w:sz="0" w:space="0" w:color="auto"/>
        <w:left w:val="none" w:sz="0" w:space="0" w:color="auto"/>
        <w:bottom w:val="none" w:sz="0" w:space="0" w:color="auto"/>
        <w:right w:val="none" w:sz="0" w:space="0" w:color="auto"/>
      </w:divBdr>
    </w:div>
    <w:div w:id="2060200548">
      <w:bodyDiv w:val="1"/>
      <w:marLeft w:val="0"/>
      <w:marRight w:val="0"/>
      <w:marTop w:val="0"/>
      <w:marBottom w:val="0"/>
      <w:divBdr>
        <w:top w:val="none" w:sz="0" w:space="0" w:color="auto"/>
        <w:left w:val="none" w:sz="0" w:space="0" w:color="auto"/>
        <w:bottom w:val="none" w:sz="0" w:space="0" w:color="auto"/>
        <w:right w:val="none" w:sz="0" w:space="0" w:color="auto"/>
      </w:divBdr>
    </w:div>
    <w:div w:id="2064596720">
      <w:bodyDiv w:val="1"/>
      <w:marLeft w:val="0"/>
      <w:marRight w:val="0"/>
      <w:marTop w:val="0"/>
      <w:marBottom w:val="0"/>
      <w:divBdr>
        <w:top w:val="none" w:sz="0" w:space="0" w:color="auto"/>
        <w:left w:val="none" w:sz="0" w:space="0" w:color="auto"/>
        <w:bottom w:val="none" w:sz="0" w:space="0" w:color="auto"/>
        <w:right w:val="none" w:sz="0" w:space="0" w:color="auto"/>
      </w:divBdr>
      <w:divsChild>
        <w:div w:id="399065029">
          <w:marLeft w:val="0"/>
          <w:marRight w:val="0"/>
          <w:marTop w:val="0"/>
          <w:marBottom w:val="0"/>
          <w:divBdr>
            <w:top w:val="none" w:sz="0" w:space="0" w:color="auto"/>
            <w:left w:val="none" w:sz="0" w:space="0" w:color="auto"/>
            <w:bottom w:val="none" w:sz="0" w:space="0" w:color="auto"/>
            <w:right w:val="none" w:sz="0" w:space="0" w:color="auto"/>
          </w:divBdr>
        </w:div>
      </w:divsChild>
    </w:div>
    <w:div w:id="2087146992">
      <w:bodyDiv w:val="1"/>
      <w:marLeft w:val="0"/>
      <w:marRight w:val="0"/>
      <w:marTop w:val="0"/>
      <w:marBottom w:val="0"/>
      <w:divBdr>
        <w:top w:val="none" w:sz="0" w:space="0" w:color="auto"/>
        <w:left w:val="none" w:sz="0" w:space="0" w:color="auto"/>
        <w:bottom w:val="none" w:sz="0" w:space="0" w:color="auto"/>
        <w:right w:val="none" w:sz="0" w:space="0" w:color="auto"/>
      </w:divBdr>
    </w:div>
    <w:div w:id="2108694099">
      <w:bodyDiv w:val="1"/>
      <w:marLeft w:val="0"/>
      <w:marRight w:val="0"/>
      <w:marTop w:val="0"/>
      <w:marBottom w:val="0"/>
      <w:divBdr>
        <w:top w:val="none" w:sz="0" w:space="0" w:color="auto"/>
        <w:left w:val="none" w:sz="0" w:space="0" w:color="auto"/>
        <w:bottom w:val="none" w:sz="0" w:space="0" w:color="auto"/>
        <w:right w:val="none" w:sz="0" w:space="0" w:color="auto"/>
      </w:divBdr>
    </w:div>
    <w:div w:id="2109546658">
      <w:bodyDiv w:val="1"/>
      <w:marLeft w:val="0"/>
      <w:marRight w:val="0"/>
      <w:marTop w:val="0"/>
      <w:marBottom w:val="0"/>
      <w:divBdr>
        <w:top w:val="none" w:sz="0" w:space="0" w:color="auto"/>
        <w:left w:val="none" w:sz="0" w:space="0" w:color="auto"/>
        <w:bottom w:val="none" w:sz="0" w:space="0" w:color="auto"/>
        <w:right w:val="none" w:sz="0" w:space="0" w:color="auto"/>
      </w:divBdr>
    </w:div>
    <w:div w:id="21353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ba.europa.eu/eba-provides-its-advice-eu-commission-non-bank-lendin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FAB58-50F2-40D8-AB27-54570637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9004</CharactersWithSpaces>
  <SharedDoc>false</SharedDoc>
  <HLinks>
    <vt:vector size="36" baseType="variant">
      <vt:variant>
        <vt:i4>4063332</vt:i4>
      </vt:variant>
      <vt:variant>
        <vt:i4>15</vt:i4>
      </vt:variant>
      <vt:variant>
        <vt:i4>0</vt:i4>
      </vt:variant>
      <vt:variant>
        <vt:i4>5</vt:i4>
      </vt:variant>
      <vt:variant>
        <vt:lpwstr>https://darwin.escb.eu/livelink/livelink/overview/188835704</vt:lpwstr>
      </vt:variant>
      <vt:variant>
        <vt:lpwstr/>
      </vt:variant>
      <vt:variant>
        <vt:i4>655429</vt:i4>
      </vt:variant>
      <vt:variant>
        <vt:i4>12</vt:i4>
      </vt:variant>
      <vt:variant>
        <vt:i4>0</vt:i4>
      </vt:variant>
      <vt:variant>
        <vt:i4>5</vt:i4>
      </vt:variant>
      <vt:variant>
        <vt:lpwstr>http://www.efmlg.org/New folder/EFMLG Newsletter Q2 2017.pdf</vt:lpwstr>
      </vt:variant>
      <vt:variant>
        <vt:lpwstr/>
      </vt:variant>
      <vt:variant>
        <vt:i4>4325391</vt:i4>
      </vt:variant>
      <vt:variant>
        <vt:i4>9</vt:i4>
      </vt:variant>
      <vt:variant>
        <vt:i4>0</vt:i4>
      </vt:variant>
      <vt:variant>
        <vt:i4>5</vt:i4>
      </vt:variant>
      <vt:variant>
        <vt:lpwstr>http://eur-lex.europa.eu/legal-content/EN/TXT/?uri=CELEX:52017PC0208</vt:lpwstr>
      </vt:variant>
      <vt:variant>
        <vt:lpwstr/>
      </vt:variant>
      <vt:variant>
        <vt:i4>4849676</vt:i4>
      </vt:variant>
      <vt:variant>
        <vt:i4>6</vt:i4>
      </vt:variant>
      <vt:variant>
        <vt:i4>0</vt:i4>
      </vt:variant>
      <vt:variant>
        <vt:i4>5</vt:i4>
      </vt:variant>
      <vt:variant>
        <vt:lpwstr>http://eur-lex.europa.eu/legal-content/EN/TXT/?uri=CELEX:52017PC0331</vt:lpwstr>
      </vt:variant>
      <vt:variant>
        <vt:lpwstr/>
      </vt:variant>
      <vt:variant>
        <vt:i4>7667813</vt:i4>
      </vt:variant>
      <vt:variant>
        <vt:i4>3</vt:i4>
      </vt:variant>
      <vt:variant>
        <vt:i4>0</vt:i4>
      </vt:variant>
      <vt:variant>
        <vt:i4>5</vt:i4>
      </vt:variant>
      <vt:variant>
        <vt:lpwstr>http://www.efmlg.org/TO UPLOAD/2017-09-14 EFMLG letter regarding the proposed revision of the Bank Recovery and Resolution Directive (BRRD II).pdf</vt:lpwstr>
      </vt:variant>
      <vt:variant>
        <vt:lpwstr/>
      </vt:variant>
      <vt:variant>
        <vt:i4>4587639</vt:i4>
      </vt:variant>
      <vt:variant>
        <vt:i4>0</vt:i4>
      </vt:variant>
      <vt:variant>
        <vt:i4>0</vt:i4>
      </vt:variant>
      <vt:variant>
        <vt:i4>5</vt:i4>
      </vt:variant>
      <vt:variant>
        <vt:lpwstr>https://ec.europa.eu/info/sites/info/files/2017-non-performing-loans-consultation-document_en.pdf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2022-05-20T14:25:00Z</dcterms:created>
  <dcterms:modified xsi:type="dcterms:W3CDTF">2022-06-01T10:37:00Z</dcterms:modified>
</cp:coreProperties>
</file>